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18E8CB">
      <w:pPr>
        <w:autoSpaceDE w:val="0"/>
        <w:autoSpaceDN w:val="0"/>
        <w:ind w:firstLine="0" w:firstLineChars="0"/>
        <w:rPr>
          <w:rFonts w:hint="default" w:ascii="Times New Roman" w:hAnsi="Times New Roman" w:cs="Times New Roman"/>
          <w:b/>
          <w:color w:val="auto"/>
          <w:sz w:val="28"/>
        </w:rPr>
      </w:pPr>
      <w:bookmarkStart w:id="899" w:name="_GoBack"/>
      <w:bookmarkEnd w:id="899"/>
      <w:r>
        <w:rPr>
          <w:rFonts w:hint="default" w:ascii="Times New Roman" w:hAnsi="Times New Roman" w:cs="Times New Roman"/>
          <w:b/>
          <w:color w:val="auto"/>
          <w:sz w:val="28"/>
        </w:rPr>
        <w:t>预案编号: HZ-STHJJ</w:t>
      </w:r>
      <w:r>
        <w:rPr>
          <w:rFonts w:hint="eastAsia" w:ascii="Times New Roman" w:hAnsi="Times New Roman" w:cs="Times New Roman"/>
          <w:b/>
          <w:color w:val="auto"/>
          <w:sz w:val="28"/>
          <w:lang w:val="en-US" w:eastAsia="zh-CN"/>
        </w:rPr>
        <w:t>H</w:t>
      </w:r>
      <w:r>
        <w:rPr>
          <w:rFonts w:hint="eastAsia" w:ascii="Times New Roman" w:hAnsi="Times New Roman" w:cs="Times New Roman"/>
          <w:b/>
          <w:color w:val="auto"/>
          <w:sz w:val="28"/>
          <w:lang w:val="en-US" w:eastAsia="zh-CN"/>
        </w:rPr>
        <w:t>Y</w:t>
      </w:r>
      <w:r>
        <w:rPr>
          <w:rFonts w:hint="default" w:ascii="Times New Roman" w:hAnsi="Times New Roman" w:cs="Times New Roman"/>
          <w:b/>
          <w:color w:val="auto"/>
          <w:sz w:val="28"/>
        </w:rPr>
        <w:t>FJ2021</w:t>
      </w:r>
    </w:p>
    <w:p w14:paraId="61AF3B25">
      <w:pPr>
        <w:autoSpaceDE w:val="0"/>
        <w:autoSpaceDN w:val="0"/>
        <w:ind w:firstLine="0" w:firstLineChars="0"/>
        <w:rPr>
          <w:rFonts w:hint="default" w:ascii="Times New Roman" w:hAnsi="Times New Roman" w:cs="Times New Roman"/>
          <w:b/>
          <w:color w:val="auto"/>
          <w:sz w:val="28"/>
        </w:rPr>
      </w:pPr>
    </w:p>
    <w:p w14:paraId="3DAA9FCC">
      <w:pPr>
        <w:ind w:firstLine="538"/>
        <w:rPr>
          <w:rFonts w:hint="default" w:ascii="Times New Roman" w:hAnsi="Times New Roman" w:cs="Times New Roman"/>
          <w:b/>
          <w:color w:val="auto"/>
          <w:sz w:val="28"/>
        </w:rPr>
      </w:pPr>
    </w:p>
    <w:p w14:paraId="499ACFCC">
      <w:pPr>
        <w:pStyle w:val="10"/>
        <w:ind w:left="616"/>
        <w:rPr>
          <w:rFonts w:hint="default" w:ascii="Times New Roman" w:hAnsi="Times New Roman" w:eastAsia="宋体" w:cs="Times New Roman"/>
          <w:color w:val="auto"/>
          <w:sz w:val="24"/>
        </w:rPr>
      </w:pPr>
    </w:p>
    <w:p w14:paraId="447577C0">
      <w:pPr>
        <w:rPr>
          <w:rFonts w:hint="default" w:ascii="Times New Roman" w:hAnsi="Times New Roman" w:cs="Times New Roman"/>
          <w:color w:val="auto"/>
        </w:rPr>
      </w:pPr>
    </w:p>
    <w:p w14:paraId="77AF01B8">
      <w:pPr>
        <w:ind w:firstLine="536"/>
        <w:rPr>
          <w:rFonts w:hint="default" w:ascii="Times New Roman" w:hAnsi="Times New Roman" w:cs="Times New Roman"/>
          <w:color w:val="auto"/>
          <w:sz w:val="28"/>
          <w:szCs w:val="22"/>
        </w:rPr>
      </w:pPr>
    </w:p>
    <w:p w14:paraId="51D5B5B5">
      <w:pPr>
        <w:ind w:firstLine="0" w:firstLineChars="0"/>
        <w:jc w:val="center"/>
        <w:rPr>
          <w:rFonts w:hint="eastAsia" w:ascii="Times New Roman" w:hAnsi="Times New Roman" w:eastAsia="仿宋" w:cs="Times New Roman"/>
          <w:b/>
          <w:color w:val="auto"/>
          <w:sz w:val="48"/>
          <w:szCs w:val="48"/>
          <w:lang w:eastAsia="zh-CN"/>
        </w:rPr>
      </w:pPr>
      <w:r>
        <w:rPr>
          <w:rFonts w:hint="default" w:ascii="Times New Roman" w:hAnsi="Times New Roman" w:cs="Times New Roman"/>
          <w:b/>
          <w:color w:val="auto"/>
          <w:sz w:val="48"/>
          <w:szCs w:val="48"/>
        </w:rPr>
        <w:t>惠州市生态环境局</w:t>
      </w:r>
      <w:r>
        <w:rPr>
          <w:rFonts w:hint="eastAsia" w:ascii="Times New Roman" w:hAnsi="Times New Roman" w:cs="Times New Roman"/>
          <w:b/>
          <w:color w:val="auto"/>
          <w:sz w:val="48"/>
          <w:szCs w:val="48"/>
          <w:lang w:eastAsia="zh-CN"/>
        </w:rPr>
        <w:t>惠阳分局</w:t>
      </w:r>
    </w:p>
    <w:p w14:paraId="48E158F6">
      <w:pPr>
        <w:ind w:firstLine="0" w:firstLineChars="0"/>
        <w:jc w:val="center"/>
        <w:rPr>
          <w:rFonts w:hint="default" w:ascii="Times New Roman" w:hAnsi="Times New Roman" w:cs="Times New Roman"/>
          <w:b/>
          <w:color w:val="auto"/>
          <w:sz w:val="48"/>
          <w:szCs w:val="48"/>
        </w:rPr>
      </w:pPr>
      <w:r>
        <w:rPr>
          <w:rFonts w:hint="default" w:ascii="Times New Roman" w:hAnsi="Times New Roman" w:cs="Times New Roman"/>
          <w:b/>
          <w:color w:val="auto"/>
          <w:sz w:val="48"/>
          <w:szCs w:val="48"/>
        </w:rPr>
        <w:t>突发环境事件应急预案</w:t>
      </w:r>
    </w:p>
    <w:p w14:paraId="474A6D3D">
      <w:pPr>
        <w:rPr>
          <w:rFonts w:hint="default" w:ascii="Times New Roman" w:hAnsi="Times New Roman" w:cs="Times New Roman"/>
          <w:color w:val="auto"/>
        </w:rPr>
      </w:pPr>
    </w:p>
    <w:p w14:paraId="41E772D6">
      <w:pPr>
        <w:rPr>
          <w:rFonts w:hint="default" w:ascii="Times New Roman" w:hAnsi="Times New Roman" w:cs="Times New Roman"/>
          <w:color w:val="auto"/>
        </w:rPr>
      </w:pPr>
    </w:p>
    <w:p w14:paraId="11A6BEE8">
      <w:pPr>
        <w:rPr>
          <w:rFonts w:hint="default" w:ascii="Times New Roman" w:hAnsi="Times New Roman" w:cs="Times New Roman"/>
          <w:color w:val="auto"/>
        </w:rPr>
      </w:pPr>
    </w:p>
    <w:p w14:paraId="45605E54">
      <w:pPr>
        <w:rPr>
          <w:rFonts w:hint="default" w:ascii="Times New Roman" w:hAnsi="Times New Roman" w:cs="Times New Roman"/>
          <w:color w:val="auto"/>
        </w:rPr>
      </w:pPr>
    </w:p>
    <w:p w14:paraId="45A8F22A">
      <w:pPr>
        <w:rPr>
          <w:rFonts w:hint="default" w:ascii="Times New Roman" w:hAnsi="Times New Roman" w:cs="Times New Roman"/>
          <w:color w:val="auto"/>
        </w:rPr>
      </w:pPr>
    </w:p>
    <w:p w14:paraId="3C388D0F">
      <w:pPr>
        <w:rPr>
          <w:rFonts w:hint="default" w:ascii="Times New Roman" w:hAnsi="Times New Roman" w:cs="Times New Roman"/>
          <w:color w:val="auto"/>
        </w:rPr>
      </w:pPr>
    </w:p>
    <w:p w14:paraId="04B131A3">
      <w:pPr>
        <w:ind w:firstLine="0" w:firstLineChars="0"/>
        <w:rPr>
          <w:rFonts w:hint="default" w:ascii="Times New Roman" w:hAnsi="Times New Roman" w:cs="Times New Roman"/>
          <w:color w:val="auto"/>
        </w:rPr>
      </w:pPr>
    </w:p>
    <w:p w14:paraId="09533822">
      <w:pPr>
        <w:pStyle w:val="8"/>
        <w:ind w:firstLine="456"/>
        <w:rPr>
          <w:rFonts w:hint="default" w:ascii="Times New Roman" w:hAnsi="Times New Roman" w:cs="Times New Roman"/>
          <w:color w:val="auto"/>
        </w:rPr>
      </w:pPr>
    </w:p>
    <w:p w14:paraId="11E167A9">
      <w:pPr>
        <w:ind w:firstLine="0" w:firstLineChars="0"/>
        <w:rPr>
          <w:rFonts w:hint="default" w:ascii="Times New Roman" w:hAnsi="Times New Roman" w:cs="Times New Roman"/>
          <w:color w:val="auto"/>
        </w:rPr>
      </w:pPr>
    </w:p>
    <w:p w14:paraId="7F089973">
      <w:pPr>
        <w:ind w:firstLine="0" w:firstLineChars="0"/>
        <w:jc w:val="center"/>
        <w:rPr>
          <w:rFonts w:hint="default" w:ascii="Times New Roman" w:hAnsi="Times New Roman" w:cs="Times New Roman"/>
          <w:b/>
          <w:color w:val="auto"/>
          <w:szCs w:val="32"/>
          <w:lang w:val="en-GB"/>
        </w:rPr>
      </w:pPr>
      <w:r>
        <w:rPr>
          <w:rFonts w:hint="default" w:ascii="Times New Roman" w:hAnsi="Times New Roman" w:cs="Times New Roman"/>
          <w:b/>
          <w:color w:val="auto"/>
          <w:szCs w:val="32"/>
          <w:lang w:val="en-GB"/>
        </w:rPr>
        <w:t>单位名称：惠州市生态环境局</w:t>
      </w:r>
      <w:r>
        <w:rPr>
          <w:rFonts w:hint="eastAsia" w:ascii="Times New Roman" w:hAnsi="Times New Roman" w:cs="Times New Roman"/>
          <w:b/>
          <w:color w:val="auto"/>
          <w:szCs w:val="32"/>
          <w:lang w:val="en-GB" w:eastAsia="zh-CN"/>
        </w:rPr>
        <w:t>惠阳分局</w:t>
      </w:r>
      <w:r>
        <w:rPr>
          <w:rFonts w:hint="default" w:ascii="Times New Roman" w:hAnsi="Times New Roman" w:cs="Times New Roman"/>
          <w:b/>
          <w:color w:val="auto"/>
          <w:szCs w:val="32"/>
          <w:lang w:val="en-GB"/>
        </w:rPr>
        <w:t>（盖章）</w:t>
      </w:r>
    </w:p>
    <w:p w14:paraId="2A33919B">
      <w:pPr>
        <w:ind w:firstLine="0" w:firstLineChars="0"/>
        <w:jc w:val="center"/>
        <w:rPr>
          <w:rFonts w:hint="default" w:ascii="Times New Roman" w:hAnsi="Times New Roman" w:cs="Times New Roman"/>
          <w:b/>
          <w:color w:val="auto"/>
          <w:szCs w:val="32"/>
          <w:lang w:val="en-GB"/>
        </w:rPr>
      </w:pPr>
      <w:r>
        <w:rPr>
          <w:rFonts w:hint="default" w:ascii="Times New Roman" w:hAnsi="Times New Roman" w:cs="Times New Roman"/>
          <w:b/>
          <w:color w:val="auto"/>
          <w:szCs w:val="32"/>
        </w:rPr>
        <w:t>实施日期：</w:t>
      </w:r>
      <w:r>
        <w:rPr>
          <w:rFonts w:hint="default" w:ascii="Times New Roman" w:hAnsi="Times New Roman" w:cs="Times New Roman"/>
          <w:b/>
          <w:color w:val="auto"/>
          <w:szCs w:val="32"/>
          <w:lang w:val="en-GB"/>
        </w:rPr>
        <w:t>2021年</w:t>
      </w:r>
      <w:r>
        <w:rPr>
          <w:rFonts w:hint="eastAsia" w:ascii="Times New Roman" w:hAnsi="Times New Roman" w:cs="Times New Roman"/>
          <w:b/>
          <w:color w:val="auto"/>
          <w:szCs w:val="32"/>
          <w:lang w:val="en-US" w:eastAsia="zh-CN"/>
        </w:rPr>
        <w:t>1</w:t>
      </w:r>
      <w:r>
        <w:rPr>
          <w:rFonts w:hint="eastAsia" w:ascii="Times New Roman" w:hAnsi="Times New Roman" w:cs="Times New Roman"/>
          <w:b/>
          <w:color w:val="auto"/>
          <w:szCs w:val="32"/>
          <w:lang w:val="en-US" w:eastAsia="zh-CN"/>
        </w:rPr>
        <w:t>1</w:t>
      </w:r>
      <w:r>
        <w:rPr>
          <w:rFonts w:hint="default" w:ascii="Times New Roman" w:hAnsi="Times New Roman" w:cs="Times New Roman"/>
          <w:b/>
          <w:color w:val="auto"/>
          <w:szCs w:val="32"/>
          <w:lang w:val="en-GB"/>
        </w:rPr>
        <w:t>月</w:t>
      </w:r>
    </w:p>
    <w:p w14:paraId="5211F6AD">
      <w:pPr>
        <w:rPr>
          <w:rFonts w:hint="default" w:ascii="Times New Roman" w:hAnsi="Times New Roman" w:cs="Times New Roman"/>
          <w:color w:val="auto"/>
        </w:rPr>
        <w:sectPr>
          <w:headerReference r:id="rId7" w:type="first"/>
          <w:footerReference r:id="rId10" w:type="first"/>
          <w:headerReference r:id="rId5" w:type="default"/>
          <w:footerReference r:id="rId8" w:type="default"/>
          <w:headerReference r:id="rId6" w:type="even"/>
          <w:footerReference r:id="rId9" w:type="even"/>
          <w:pgSz w:w="11906" w:h="16838"/>
          <w:pgMar w:top="1588" w:right="1280" w:bottom="1418" w:left="1540" w:header="851" w:footer="1588" w:gutter="0"/>
          <w:pgNumType w:fmt="upperRoman" w:start="1"/>
          <w:cols w:space="720" w:num="1"/>
          <w:docGrid w:type="linesAndChars" w:linePitch="608" w:charSpace="-2502"/>
        </w:sectPr>
      </w:pPr>
    </w:p>
    <w:p w14:paraId="2552E7F1">
      <w:pPr>
        <w:tabs>
          <w:tab w:val="center" w:pos="4309"/>
          <w:tab w:val="left" w:pos="6160"/>
        </w:tabs>
        <w:autoSpaceDE w:val="0"/>
        <w:autoSpaceDN w:val="0"/>
        <w:spacing w:before="608" w:beforeLines="100" w:after="608" w:afterLines="100"/>
        <w:ind w:firstLine="936"/>
        <w:jc w:val="left"/>
        <w:rPr>
          <w:rFonts w:hint="default" w:ascii="Times New Roman" w:hAnsi="Times New Roman" w:eastAsia="方正小标宋简体" w:cs="Times New Roman"/>
          <w:b/>
          <w:color w:val="auto"/>
          <w:sz w:val="48"/>
        </w:rPr>
        <w:sectPr>
          <w:headerReference r:id="rId11" w:type="first"/>
          <w:footerReference r:id="rId12" w:type="default"/>
          <w:pgSz w:w="11906" w:h="16838"/>
          <w:pgMar w:top="1440" w:right="1803" w:bottom="1440" w:left="1803" w:header="851" w:footer="1588" w:gutter="0"/>
          <w:pgNumType w:fmt="upperRoman" w:start="1"/>
          <w:cols w:space="720" w:num="1"/>
          <w:titlePg/>
          <w:docGrid w:type="linesAndChars" w:linePitch="608" w:charSpace="-2502"/>
        </w:sectPr>
      </w:pPr>
      <w:r>
        <w:rPr>
          <w:rFonts w:hint="default" w:ascii="Times New Roman" w:hAnsi="Times New Roman" w:eastAsia="方正小标宋简体" w:cs="Times New Roman"/>
          <w:b/>
          <w:color w:val="auto"/>
          <w:sz w:val="48"/>
        </w:rPr>
        <w:tab/>
      </w:r>
    </w:p>
    <w:p w14:paraId="6BC63AA4">
      <w:pPr>
        <w:tabs>
          <w:tab w:val="center" w:pos="4309"/>
          <w:tab w:val="left" w:pos="6160"/>
        </w:tabs>
        <w:autoSpaceDE w:val="0"/>
        <w:autoSpaceDN w:val="0"/>
        <w:spacing w:before="608" w:beforeLines="100" w:after="608" w:afterLines="100"/>
        <w:ind w:firstLine="0" w:firstLineChars="0"/>
        <w:jc w:val="center"/>
        <w:rPr>
          <w:rFonts w:hint="default" w:ascii="Times New Roman" w:hAnsi="Times New Roman" w:cs="Times New Roman"/>
          <w:b/>
          <w:color w:val="auto"/>
          <w:sz w:val="48"/>
        </w:rPr>
      </w:pPr>
      <w:r>
        <w:rPr>
          <w:rFonts w:hint="default" w:ascii="Times New Roman" w:hAnsi="Times New Roman" w:cs="Times New Roman"/>
          <w:b/>
          <w:color w:val="auto"/>
          <w:sz w:val="48"/>
        </w:rPr>
        <w:t>颁 布 令</w:t>
      </w:r>
    </w:p>
    <w:p w14:paraId="297F3686">
      <w:pPr>
        <w:rPr>
          <w:rFonts w:hint="default" w:ascii="Times New Roman" w:hAnsi="Times New Roman" w:cs="Times New Roman"/>
          <w:color w:val="auto"/>
        </w:rPr>
      </w:pPr>
      <w:r>
        <w:rPr>
          <w:rFonts w:hint="default" w:ascii="Times New Roman" w:hAnsi="Times New Roman" w:cs="Times New Roman"/>
          <w:color w:val="auto"/>
        </w:rPr>
        <w:t>为认真贯彻执行国家环保、安全法律法规，建立健全惠州市生态环境局</w:t>
      </w:r>
      <w:r>
        <w:rPr>
          <w:rFonts w:hint="eastAsia" w:ascii="Times New Roman" w:hAnsi="Times New Roman" w:cs="Times New Roman"/>
          <w:color w:val="auto"/>
          <w:lang w:eastAsia="zh-CN"/>
        </w:rPr>
        <w:t>惠阳分局</w:t>
      </w:r>
      <w:r>
        <w:rPr>
          <w:rFonts w:hint="default" w:ascii="Times New Roman" w:hAnsi="Times New Roman" w:cs="Times New Roman"/>
          <w:color w:val="auto"/>
        </w:rPr>
        <w:t>突发环境事件应急响应机制，提高突发环境事件防范、应对能力，控制、减轻和消除突发环境事件引发的危害，做好环境事件的预防、预警、处置等工作，规范应对涉及公共危机的突发环境事件应急活动，制定本预案，现予以发布实施。</w:t>
      </w:r>
    </w:p>
    <w:p w14:paraId="61B6F7E6">
      <w:pPr>
        <w:rPr>
          <w:rFonts w:hint="default" w:ascii="Times New Roman" w:hAnsi="Times New Roman" w:cs="Times New Roman"/>
          <w:color w:val="auto"/>
        </w:rPr>
      </w:pPr>
      <w:r>
        <w:rPr>
          <w:rFonts w:hint="default" w:ascii="Times New Roman" w:hAnsi="Times New Roman" w:cs="Times New Roman"/>
          <w:color w:val="auto"/>
        </w:rPr>
        <w:t>各</w:t>
      </w:r>
      <w:r>
        <w:rPr>
          <w:rFonts w:hint="eastAsia" w:ascii="Times New Roman" w:hAnsi="Times New Roman" w:cs="Times New Roman"/>
          <w:color w:val="auto"/>
          <w:lang w:eastAsia="zh-CN"/>
        </w:rPr>
        <w:t>部门</w:t>
      </w:r>
      <w:r>
        <w:rPr>
          <w:rFonts w:hint="default" w:ascii="Times New Roman" w:hAnsi="Times New Roman" w:cs="Times New Roman"/>
          <w:color w:val="auto"/>
        </w:rPr>
        <w:t>应按照本预案的内容与要求，对相关人员进行培训和演练，做好突发事件的应对准备，以便在突发环境事件发生后，能及时按照预定的方案进行救援，在短时间内使事故得到有效控制。</w:t>
      </w:r>
    </w:p>
    <w:p w14:paraId="33F2081B">
      <w:pPr>
        <w:ind w:firstLine="5236" w:firstLineChars="1700"/>
        <w:rPr>
          <w:rFonts w:hint="default" w:ascii="Times New Roman" w:hAnsi="Times New Roman" w:cs="Times New Roman"/>
          <w:color w:val="auto"/>
        </w:rPr>
      </w:pPr>
      <w:r>
        <w:rPr>
          <w:rFonts w:hint="default" w:ascii="Times New Roman" w:hAnsi="Times New Roman" w:cs="Times New Roman"/>
          <w:color w:val="auto"/>
        </w:rPr>
        <w:t xml:space="preserve"> </w:t>
      </w:r>
    </w:p>
    <w:p w14:paraId="72DEC701">
      <w:pPr>
        <w:spacing w:line="540" w:lineRule="exact"/>
        <w:ind w:firstLine="4509" w:firstLineChars="1464"/>
        <w:rPr>
          <w:rFonts w:hint="eastAsia" w:ascii="Times New Roman" w:hAnsi="Times New Roman" w:eastAsia="仿宋" w:cs="Times New Roman"/>
          <w:color w:val="auto"/>
          <w:lang w:eastAsia="zh-CN"/>
        </w:rPr>
      </w:pPr>
      <w:r>
        <w:rPr>
          <w:rFonts w:hint="default" w:ascii="Times New Roman" w:hAnsi="Times New Roman" w:cs="Times New Roman"/>
          <w:color w:val="auto"/>
        </w:rPr>
        <w:t>惠州市生态环境局</w:t>
      </w:r>
      <w:r>
        <w:rPr>
          <w:rFonts w:hint="eastAsia" w:ascii="Times New Roman" w:hAnsi="Times New Roman" w:cs="Times New Roman"/>
          <w:color w:val="auto"/>
          <w:lang w:eastAsia="zh-CN"/>
        </w:rPr>
        <w:t>惠阳分局</w:t>
      </w:r>
    </w:p>
    <w:p w14:paraId="7B6959BA">
      <w:pPr>
        <w:pStyle w:val="10"/>
        <w:spacing w:line="540" w:lineRule="exact"/>
        <w:ind w:left="616"/>
        <w:rPr>
          <w:rFonts w:hint="default" w:ascii="Times New Roman" w:hAnsi="Times New Roman" w:cs="Times New Roman"/>
          <w:color w:val="auto"/>
        </w:rPr>
      </w:pPr>
      <w:r>
        <w:rPr>
          <w:rFonts w:hint="default" w:ascii="Times New Roman" w:hAnsi="Times New Roman" w:cs="Times New Roman"/>
          <w:color w:val="auto"/>
        </w:rPr>
        <w:t xml:space="preserve">                          2021年</w:t>
      </w:r>
      <w:r>
        <w:rPr>
          <w:rFonts w:hint="eastAsia" w:ascii="Times New Roman" w:hAnsi="Times New Roman" w:cs="Times New Roman"/>
          <w:color w:val="auto"/>
          <w:lang w:val="en-US" w:eastAsia="zh-CN"/>
        </w:rPr>
        <w:t>11</w:t>
      </w:r>
      <w:r>
        <w:rPr>
          <w:rFonts w:hint="default" w:ascii="Times New Roman" w:hAnsi="Times New Roman" w:cs="Times New Roman"/>
          <w:color w:val="auto"/>
        </w:rPr>
        <w:t>月</w:t>
      </w:r>
      <w:r>
        <w:rPr>
          <w:rFonts w:hint="eastAsia" w:ascii="Times New Roman" w:hAnsi="Times New Roman" w:cs="Times New Roman"/>
          <w:color w:val="auto"/>
          <w:lang w:val="en-US" w:eastAsia="zh-CN"/>
        </w:rPr>
        <w:t>15</w:t>
      </w:r>
      <w:r>
        <w:rPr>
          <w:rFonts w:hint="default" w:ascii="Times New Roman" w:hAnsi="Times New Roman" w:cs="Times New Roman"/>
          <w:color w:val="auto"/>
        </w:rPr>
        <w:t>日</w:t>
      </w:r>
    </w:p>
    <w:p w14:paraId="1C8C1448">
      <w:pPr>
        <w:tabs>
          <w:tab w:val="left" w:pos="7380"/>
        </w:tabs>
        <w:spacing w:line="480" w:lineRule="auto"/>
        <w:ind w:right="1078"/>
        <w:jc w:val="right"/>
        <w:rPr>
          <w:rFonts w:hint="default" w:ascii="Times New Roman" w:hAnsi="Times New Roman" w:cs="Times New Roman"/>
          <w:color w:val="auto"/>
        </w:rPr>
        <w:sectPr>
          <w:headerReference r:id="rId13" w:type="first"/>
          <w:pgSz w:w="11906" w:h="16838"/>
          <w:pgMar w:top="1440" w:right="1803" w:bottom="1440" w:left="1803" w:header="851" w:footer="1588" w:gutter="0"/>
          <w:pgNumType w:fmt="upperRoman" w:start="1"/>
          <w:cols w:space="720" w:num="1"/>
          <w:titlePg/>
          <w:docGrid w:type="linesAndChars" w:linePitch="608" w:charSpace="-2502"/>
        </w:sectPr>
      </w:pPr>
      <w:r>
        <w:rPr>
          <w:rFonts w:hint="default" w:ascii="Times New Roman" w:hAnsi="Times New Roman" w:cs="Times New Roman"/>
          <w:color w:val="auto"/>
        </w:rPr>
        <w:t xml:space="preserve">   </w:t>
      </w:r>
    </w:p>
    <w:p w14:paraId="55C5C5E6">
      <w:pPr>
        <w:pStyle w:val="14"/>
        <w:tabs>
          <w:tab w:val="right" w:leader="dot" w:pos="8300"/>
        </w:tabs>
        <w:ind w:firstLine="0" w:firstLineChars="0"/>
        <w:jc w:val="center"/>
        <w:rPr>
          <w:rFonts w:hint="default" w:ascii="Times New Roman" w:hAnsi="Times New Roman" w:cs="Times New Roman"/>
          <w:color w:val="auto"/>
          <w:sz w:val="30"/>
          <w:szCs w:val="30"/>
        </w:rPr>
      </w:pPr>
      <w:r>
        <w:rPr>
          <w:rFonts w:hint="default" w:ascii="Times New Roman" w:hAnsi="Times New Roman" w:cs="Times New Roman"/>
          <w:b/>
          <w:bCs/>
          <w:color w:val="auto"/>
          <w:sz w:val="36"/>
          <w:szCs w:val="36"/>
        </w:rPr>
        <w:t>目录</w:t>
      </w:r>
    </w:p>
    <w:p w14:paraId="4A87E52B">
      <w:pPr>
        <w:pStyle w:val="14"/>
        <w:tabs>
          <w:tab w:val="right" w:leader="dot" w:pos="8300"/>
        </w:tabs>
        <w:rPr>
          <w:color w:val="auto"/>
        </w:rPr>
      </w:pPr>
      <w:r>
        <w:rPr>
          <w:rFonts w:hint="default" w:ascii="Times New Roman" w:hAnsi="Times New Roman" w:cs="Times New Roman"/>
          <w:color w:val="auto"/>
          <w:sz w:val="30"/>
          <w:szCs w:val="30"/>
        </w:rPr>
        <w:fldChar w:fldCharType="begin"/>
      </w:r>
      <w:r>
        <w:rPr>
          <w:rFonts w:hint="default" w:ascii="Times New Roman" w:hAnsi="Times New Roman" w:cs="Times New Roman"/>
          <w:color w:val="auto"/>
          <w:sz w:val="30"/>
          <w:szCs w:val="30"/>
        </w:rPr>
        <w:instrText xml:space="preserve">TOC \o "1-2" \h \u </w:instrText>
      </w:r>
      <w:r>
        <w:rPr>
          <w:rFonts w:hint="default" w:ascii="Times New Roman" w:hAnsi="Times New Roman" w:cs="Times New Roman"/>
          <w:color w:val="auto"/>
          <w:sz w:val="30"/>
          <w:szCs w:val="30"/>
        </w:rPr>
        <w:fldChar w:fldCharType="separate"/>
      </w: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_Toc320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1 总则</w:t>
      </w:r>
      <w:r>
        <w:rPr>
          <w:color w:val="auto"/>
        </w:rPr>
        <w:tab/>
      </w:r>
      <w:r>
        <w:rPr>
          <w:color w:val="auto"/>
        </w:rPr>
        <w:fldChar w:fldCharType="begin"/>
      </w:r>
      <w:r>
        <w:rPr>
          <w:color w:val="auto"/>
        </w:rPr>
        <w:instrText xml:space="preserve"> PAGEREF _Toc320 </w:instrText>
      </w:r>
      <w:r>
        <w:rPr>
          <w:color w:val="auto"/>
        </w:rPr>
        <w:fldChar w:fldCharType="separate"/>
      </w:r>
      <w:r>
        <w:rPr>
          <w:color w:val="auto"/>
        </w:rPr>
        <w:t>1</w:t>
      </w:r>
      <w:r>
        <w:rPr>
          <w:color w:val="auto"/>
        </w:rPr>
        <w:fldChar w:fldCharType="end"/>
      </w:r>
      <w:r>
        <w:rPr>
          <w:rFonts w:hint="default" w:ascii="Times New Roman" w:hAnsi="Times New Roman" w:cs="Times New Roman"/>
          <w:color w:val="auto"/>
          <w:szCs w:val="30"/>
        </w:rPr>
        <w:fldChar w:fldCharType="end"/>
      </w:r>
    </w:p>
    <w:p w14:paraId="0AEE7980">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_Toc16432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1.1 编制目的</w:t>
      </w:r>
      <w:r>
        <w:rPr>
          <w:color w:val="auto"/>
        </w:rPr>
        <w:tab/>
      </w:r>
      <w:r>
        <w:rPr>
          <w:color w:val="auto"/>
        </w:rPr>
        <w:fldChar w:fldCharType="begin"/>
      </w:r>
      <w:r>
        <w:rPr>
          <w:color w:val="auto"/>
        </w:rPr>
        <w:instrText xml:space="preserve"> PAGEREF _Toc16432 </w:instrText>
      </w:r>
      <w:r>
        <w:rPr>
          <w:color w:val="auto"/>
        </w:rPr>
        <w:fldChar w:fldCharType="separate"/>
      </w:r>
      <w:r>
        <w:rPr>
          <w:color w:val="auto"/>
        </w:rPr>
        <w:t>1</w:t>
      </w:r>
      <w:r>
        <w:rPr>
          <w:color w:val="auto"/>
        </w:rPr>
        <w:fldChar w:fldCharType="end"/>
      </w:r>
      <w:r>
        <w:rPr>
          <w:rFonts w:hint="default" w:ascii="Times New Roman" w:hAnsi="Times New Roman" w:cs="Times New Roman"/>
          <w:color w:val="auto"/>
          <w:szCs w:val="30"/>
        </w:rPr>
        <w:fldChar w:fldCharType="end"/>
      </w:r>
    </w:p>
    <w:p w14:paraId="0C71DCC2">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_Toc11030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1.2 编制依据</w:t>
      </w:r>
      <w:r>
        <w:rPr>
          <w:color w:val="auto"/>
        </w:rPr>
        <w:tab/>
      </w:r>
      <w:r>
        <w:rPr>
          <w:color w:val="auto"/>
        </w:rPr>
        <w:fldChar w:fldCharType="begin"/>
      </w:r>
      <w:r>
        <w:rPr>
          <w:color w:val="auto"/>
        </w:rPr>
        <w:instrText xml:space="preserve"> PAGEREF _Toc11030 </w:instrText>
      </w:r>
      <w:r>
        <w:rPr>
          <w:color w:val="auto"/>
        </w:rPr>
        <w:fldChar w:fldCharType="separate"/>
      </w:r>
      <w:r>
        <w:rPr>
          <w:color w:val="auto"/>
        </w:rPr>
        <w:t>1</w:t>
      </w:r>
      <w:r>
        <w:rPr>
          <w:color w:val="auto"/>
        </w:rPr>
        <w:fldChar w:fldCharType="end"/>
      </w:r>
      <w:r>
        <w:rPr>
          <w:rFonts w:hint="default" w:ascii="Times New Roman" w:hAnsi="Times New Roman" w:cs="Times New Roman"/>
          <w:color w:val="auto"/>
          <w:szCs w:val="30"/>
        </w:rPr>
        <w:fldChar w:fldCharType="end"/>
      </w:r>
    </w:p>
    <w:p w14:paraId="6FAA683C">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_Toc15278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1.3 适用范围</w:t>
      </w:r>
      <w:r>
        <w:rPr>
          <w:color w:val="auto"/>
        </w:rPr>
        <w:tab/>
      </w:r>
      <w:r>
        <w:rPr>
          <w:color w:val="auto"/>
        </w:rPr>
        <w:fldChar w:fldCharType="begin"/>
      </w:r>
      <w:r>
        <w:rPr>
          <w:color w:val="auto"/>
        </w:rPr>
        <w:instrText xml:space="preserve"> PAGEREF _Toc15278 </w:instrText>
      </w:r>
      <w:r>
        <w:rPr>
          <w:color w:val="auto"/>
        </w:rPr>
        <w:fldChar w:fldCharType="separate"/>
      </w:r>
      <w:r>
        <w:rPr>
          <w:color w:val="auto"/>
        </w:rPr>
        <w:t>3</w:t>
      </w:r>
      <w:r>
        <w:rPr>
          <w:color w:val="auto"/>
        </w:rPr>
        <w:fldChar w:fldCharType="end"/>
      </w:r>
      <w:r>
        <w:rPr>
          <w:rFonts w:hint="default" w:ascii="Times New Roman" w:hAnsi="Times New Roman" w:cs="Times New Roman"/>
          <w:color w:val="auto"/>
          <w:szCs w:val="30"/>
        </w:rPr>
        <w:fldChar w:fldCharType="end"/>
      </w:r>
    </w:p>
    <w:p w14:paraId="000A84D3">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_Toc31929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1.4.突发环境事件类型</w:t>
      </w:r>
      <w:r>
        <w:rPr>
          <w:color w:val="auto"/>
        </w:rPr>
        <w:tab/>
      </w:r>
      <w:r>
        <w:rPr>
          <w:color w:val="auto"/>
        </w:rPr>
        <w:fldChar w:fldCharType="begin"/>
      </w:r>
      <w:r>
        <w:rPr>
          <w:color w:val="auto"/>
        </w:rPr>
        <w:instrText xml:space="preserve"> PAGEREF _Toc31929 </w:instrText>
      </w:r>
      <w:r>
        <w:rPr>
          <w:color w:val="auto"/>
        </w:rPr>
        <w:fldChar w:fldCharType="separate"/>
      </w:r>
      <w:r>
        <w:rPr>
          <w:color w:val="auto"/>
        </w:rPr>
        <w:t>3</w:t>
      </w:r>
      <w:r>
        <w:rPr>
          <w:color w:val="auto"/>
        </w:rPr>
        <w:fldChar w:fldCharType="end"/>
      </w:r>
      <w:r>
        <w:rPr>
          <w:rFonts w:hint="default" w:ascii="Times New Roman" w:hAnsi="Times New Roman" w:cs="Times New Roman"/>
          <w:color w:val="auto"/>
          <w:szCs w:val="30"/>
        </w:rPr>
        <w:fldChar w:fldCharType="end"/>
      </w:r>
    </w:p>
    <w:p w14:paraId="4E1A3AA7">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_Toc27921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1.5工作原则</w:t>
      </w:r>
      <w:r>
        <w:rPr>
          <w:color w:val="auto"/>
        </w:rPr>
        <w:tab/>
      </w:r>
      <w:r>
        <w:rPr>
          <w:color w:val="auto"/>
        </w:rPr>
        <w:fldChar w:fldCharType="begin"/>
      </w:r>
      <w:r>
        <w:rPr>
          <w:color w:val="auto"/>
        </w:rPr>
        <w:instrText xml:space="preserve"> PAGEREF _Toc27921 </w:instrText>
      </w:r>
      <w:r>
        <w:rPr>
          <w:color w:val="auto"/>
        </w:rPr>
        <w:fldChar w:fldCharType="separate"/>
      </w:r>
      <w:r>
        <w:rPr>
          <w:color w:val="auto"/>
        </w:rPr>
        <w:t>4</w:t>
      </w:r>
      <w:r>
        <w:rPr>
          <w:color w:val="auto"/>
        </w:rPr>
        <w:fldChar w:fldCharType="end"/>
      </w:r>
      <w:r>
        <w:rPr>
          <w:rFonts w:hint="default" w:ascii="Times New Roman" w:hAnsi="Times New Roman" w:cs="Times New Roman"/>
          <w:color w:val="auto"/>
          <w:szCs w:val="30"/>
        </w:rPr>
        <w:fldChar w:fldCharType="end"/>
      </w:r>
    </w:p>
    <w:p w14:paraId="25FCEA7C">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_Toc7629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1.</w:t>
      </w:r>
      <w:r>
        <w:rPr>
          <w:rFonts w:hint="default" w:ascii="Times New Roman" w:hAnsi="Times New Roman" w:cs="Times New Roman"/>
          <w:color w:val="auto"/>
          <w:lang w:val="en-US" w:eastAsia="zh-CN"/>
        </w:rPr>
        <w:t>6预案体系</w:t>
      </w:r>
      <w:r>
        <w:rPr>
          <w:color w:val="auto"/>
        </w:rPr>
        <w:tab/>
      </w:r>
      <w:r>
        <w:rPr>
          <w:color w:val="auto"/>
        </w:rPr>
        <w:fldChar w:fldCharType="begin"/>
      </w:r>
      <w:r>
        <w:rPr>
          <w:color w:val="auto"/>
        </w:rPr>
        <w:instrText xml:space="preserve"> PAGEREF _Toc7629 </w:instrText>
      </w:r>
      <w:r>
        <w:rPr>
          <w:color w:val="auto"/>
        </w:rPr>
        <w:fldChar w:fldCharType="separate"/>
      </w:r>
      <w:r>
        <w:rPr>
          <w:color w:val="auto"/>
        </w:rPr>
        <w:t>4</w:t>
      </w:r>
      <w:r>
        <w:rPr>
          <w:color w:val="auto"/>
        </w:rPr>
        <w:fldChar w:fldCharType="end"/>
      </w:r>
      <w:r>
        <w:rPr>
          <w:rFonts w:hint="default" w:ascii="Times New Roman" w:hAnsi="Times New Roman" w:cs="Times New Roman"/>
          <w:color w:val="auto"/>
          <w:szCs w:val="30"/>
        </w:rPr>
        <w:fldChar w:fldCharType="end"/>
      </w:r>
    </w:p>
    <w:p w14:paraId="2C4C61F8">
      <w:pPr>
        <w:pStyle w:val="14"/>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_Toc29117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2 组织体系与职责</w:t>
      </w:r>
      <w:r>
        <w:rPr>
          <w:color w:val="auto"/>
        </w:rPr>
        <w:tab/>
      </w:r>
      <w:r>
        <w:rPr>
          <w:color w:val="auto"/>
        </w:rPr>
        <w:fldChar w:fldCharType="begin"/>
      </w:r>
      <w:r>
        <w:rPr>
          <w:color w:val="auto"/>
        </w:rPr>
        <w:instrText xml:space="preserve"> PAGEREF _Toc29117 </w:instrText>
      </w:r>
      <w:r>
        <w:rPr>
          <w:color w:val="auto"/>
        </w:rPr>
        <w:fldChar w:fldCharType="separate"/>
      </w:r>
      <w:r>
        <w:rPr>
          <w:color w:val="auto"/>
        </w:rPr>
        <w:t>5</w:t>
      </w:r>
      <w:r>
        <w:rPr>
          <w:color w:val="auto"/>
        </w:rPr>
        <w:fldChar w:fldCharType="end"/>
      </w:r>
      <w:r>
        <w:rPr>
          <w:rFonts w:hint="default" w:ascii="Times New Roman" w:hAnsi="Times New Roman" w:cs="Times New Roman"/>
          <w:color w:val="auto"/>
          <w:szCs w:val="30"/>
        </w:rPr>
        <w:fldChar w:fldCharType="end"/>
      </w:r>
    </w:p>
    <w:p w14:paraId="2CA37E7A">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_Toc16691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2.1 应急领导机构</w:t>
      </w:r>
      <w:r>
        <w:rPr>
          <w:color w:val="auto"/>
        </w:rPr>
        <w:tab/>
      </w:r>
      <w:r>
        <w:rPr>
          <w:color w:val="auto"/>
        </w:rPr>
        <w:fldChar w:fldCharType="begin"/>
      </w:r>
      <w:r>
        <w:rPr>
          <w:color w:val="auto"/>
        </w:rPr>
        <w:instrText xml:space="preserve"> PAGEREF _Toc16691 </w:instrText>
      </w:r>
      <w:r>
        <w:rPr>
          <w:color w:val="auto"/>
        </w:rPr>
        <w:fldChar w:fldCharType="separate"/>
      </w:r>
      <w:r>
        <w:rPr>
          <w:color w:val="auto"/>
        </w:rPr>
        <w:t>6</w:t>
      </w:r>
      <w:r>
        <w:rPr>
          <w:color w:val="auto"/>
        </w:rPr>
        <w:fldChar w:fldCharType="end"/>
      </w:r>
      <w:r>
        <w:rPr>
          <w:rFonts w:hint="default" w:ascii="Times New Roman" w:hAnsi="Times New Roman" w:cs="Times New Roman"/>
          <w:color w:val="auto"/>
          <w:szCs w:val="30"/>
        </w:rPr>
        <w:fldChar w:fldCharType="end"/>
      </w:r>
    </w:p>
    <w:p w14:paraId="5DFD53F5">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_Toc14322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2.2 应急领导小组办公室工作机构</w:t>
      </w:r>
      <w:r>
        <w:rPr>
          <w:color w:val="auto"/>
        </w:rPr>
        <w:tab/>
      </w:r>
      <w:r>
        <w:rPr>
          <w:color w:val="auto"/>
        </w:rPr>
        <w:fldChar w:fldCharType="begin"/>
      </w:r>
      <w:r>
        <w:rPr>
          <w:color w:val="auto"/>
        </w:rPr>
        <w:instrText xml:space="preserve"> PAGEREF _Toc14322 </w:instrText>
      </w:r>
      <w:r>
        <w:rPr>
          <w:color w:val="auto"/>
        </w:rPr>
        <w:fldChar w:fldCharType="separate"/>
      </w:r>
      <w:r>
        <w:rPr>
          <w:color w:val="auto"/>
        </w:rPr>
        <w:t>8</w:t>
      </w:r>
      <w:r>
        <w:rPr>
          <w:color w:val="auto"/>
        </w:rPr>
        <w:fldChar w:fldCharType="end"/>
      </w:r>
      <w:r>
        <w:rPr>
          <w:rFonts w:hint="default" w:ascii="Times New Roman" w:hAnsi="Times New Roman" w:cs="Times New Roman"/>
          <w:color w:val="auto"/>
          <w:szCs w:val="30"/>
        </w:rPr>
        <w:fldChar w:fldCharType="end"/>
      </w:r>
    </w:p>
    <w:p w14:paraId="7B7A4A54">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_Toc3969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2.3 现场工作机构</w:t>
      </w:r>
      <w:r>
        <w:rPr>
          <w:color w:val="auto"/>
        </w:rPr>
        <w:tab/>
      </w:r>
      <w:r>
        <w:rPr>
          <w:color w:val="auto"/>
        </w:rPr>
        <w:fldChar w:fldCharType="begin"/>
      </w:r>
      <w:r>
        <w:rPr>
          <w:color w:val="auto"/>
        </w:rPr>
        <w:instrText xml:space="preserve"> PAGEREF _Toc3969 </w:instrText>
      </w:r>
      <w:r>
        <w:rPr>
          <w:color w:val="auto"/>
        </w:rPr>
        <w:fldChar w:fldCharType="separate"/>
      </w:r>
      <w:r>
        <w:rPr>
          <w:color w:val="auto"/>
        </w:rPr>
        <w:t>9</w:t>
      </w:r>
      <w:r>
        <w:rPr>
          <w:color w:val="auto"/>
        </w:rPr>
        <w:fldChar w:fldCharType="end"/>
      </w:r>
      <w:r>
        <w:rPr>
          <w:rFonts w:hint="default" w:ascii="Times New Roman" w:hAnsi="Times New Roman" w:cs="Times New Roman"/>
          <w:color w:val="auto"/>
          <w:szCs w:val="30"/>
        </w:rPr>
        <w:fldChar w:fldCharType="end"/>
      </w:r>
    </w:p>
    <w:p w14:paraId="0F1BB877">
      <w:pPr>
        <w:pStyle w:val="14"/>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_Toc21471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3 预防和预警</w:t>
      </w:r>
      <w:r>
        <w:rPr>
          <w:color w:val="auto"/>
        </w:rPr>
        <w:tab/>
      </w:r>
      <w:r>
        <w:rPr>
          <w:color w:val="auto"/>
        </w:rPr>
        <w:fldChar w:fldCharType="begin"/>
      </w:r>
      <w:r>
        <w:rPr>
          <w:color w:val="auto"/>
        </w:rPr>
        <w:instrText xml:space="preserve"> PAGEREF _Toc21471 </w:instrText>
      </w:r>
      <w:r>
        <w:rPr>
          <w:color w:val="auto"/>
        </w:rPr>
        <w:fldChar w:fldCharType="separate"/>
      </w:r>
      <w:r>
        <w:rPr>
          <w:color w:val="auto"/>
        </w:rPr>
        <w:t>15</w:t>
      </w:r>
      <w:r>
        <w:rPr>
          <w:color w:val="auto"/>
        </w:rPr>
        <w:fldChar w:fldCharType="end"/>
      </w:r>
      <w:r>
        <w:rPr>
          <w:rFonts w:hint="default" w:ascii="Times New Roman" w:hAnsi="Times New Roman" w:cs="Times New Roman"/>
          <w:color w:val="auto"/>
          <w:szCs w:val="30"/>
        </w:rPr>
        <w:fldChar w:fldCharType="end"/>
      </w:r>
    </w:p>
    <w:p w14:paraId="01040EA5">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_Toc27225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3.1 信息监控</w:t>
      </w:r>
      <w:r>
        <w:rPr>
          <w:color w:val="auto"/>
        </w:rPr>
        <w:tab/>
      </w:r>
      <w:r>
        <w:rPr>
          <w:color w:val="auto"/>
        </w:rPr>
        <w:fldChar w:fldCharType="begin"/>
      </w:r>
      <w:r>
        <w:rPr>
          <w:color w:val="auto"/>
        </w:rPr>
        <w:instrText xml:space="preserve"> PAGEREF _Toc27225 </w:instrText>
      </w:r>
      <w:r>
        <w:rPr>
          <w:color w:val="auto"/>
        </w:rPr>
        <w:fldChar w:fldCharType="separate"/>
      </w:r>
      <w:r>
        <w:rPr>
          <w:color w:val="auto"/>
        </w:rPr>
        <w:t>15</w:t>
      </w:r>
      <w:r>
        <w:rPr>
          <w:color w:val="auto"/>
        </w:rPr>
        <w:fldChar w:fldCharType="end"/>
      </w:r>
      <w:r>
        <w:rPr>
          <w:rFonts w:hint="default" w:ascii="Times New Roman" w:hAnsi="Times New Roman" w:cs="Times New Roman"/>
          <w:color w:val="auto"/>
          <w:szCs w:val="30"/>
        </w:rPr>
        <w:fldChar w:fldCharType="end"/>
      </w:r>
    </w:p>
    <w:p w14:paraId="3A8CBA16">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_Toc28192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3.2 预防工作</w:t>
      </w:r>
      <w:r>
        <w:rPr>
          <w:color w:val="auto"/>
        </w:rPr>
        <w:tab/>
      </w:r>
      <w:r>
        <w:rPr>
          <w:color w:val="auto"/>
        </w:rPr>
        <w:fldChar w:fldCharType="begin"/>
      </w:r>
      <w:r>
        <w:rPr>
          <w:color w:val="auto"/>
        </w:rPr>
        <w:instrText xml:space="preserve"> PAGEREF _Toc28192 </w:instrText>
      </w:r>
      <w:r>
        <w:rPr>
          <w:color w:val="auto"/>
        </w:rPr>
        <w:fldChar w:fldCharType="separate"/>
      </w:r>
      <w:r>
        <w:rPr>
          <w:color w:val="auto"/>
        </w:rPr>
        <w:t>16</w:t>
      </w:r>
      <w:r>
        <w:rPr>
          <w:color w:val="auto"/>
        </w:rPr>
        <w:fldChar w:fldCharType="end"/>
      </w:r>
      <w:r>
        <w:rPr>
          <w:rFonts w:hint="default" w:ascii="Times New Roman" w:hAnsi="Times New Roman" w:cs="Times New Roman"/>
          <w:color w:val="auto"/>
          <w:szCs w:val="30"/>
        </w:rPr>
        <w:fldChar w:fldCharType="end"/>
      </w:r>
    </w:p>
    <w:p w14:paraId="331AEB2B">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_Toc30555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3.3 监测预警</w:t>
      </w:r>
      <w:r>
        <w:rPr>
          <w:color w:val="auto"/>
        </w:rPr>
        <w:tab/>
      </w:r>
      <w:r>
        <w:rPr>
          <w:color w:val="auto"/>
        </w:rPr>
        <w:fldChar w:fldCharType="begin"/>
      </w:r>
      <w:r>
        <w:rPr>
          <w:color w:val="auto"/>
        </w:rPr>
        <w:instrText xml:space="preserve"> PAGEREF _Toc30555 </w:instrText>
      </w:r>
      <w:r>
        <w:rPr>
          <w:color w:val="auto"/>
        </w:rPr>
        <w:fldChar w:fldCharType="separate"/>
      </w:r>
      <w:r>
        <w:rPr>
          <w:color w:val="auto"/>
        </w:rPr>
        <w:t>20</w:t>
      </w:r>
      <w:r>
        <w:rPr>
          <w:color w:val="auto"/>
        </w:rPr>
        <w:fldChar w:fldCharType="end"/>
      </w:r>
      <w:r>
        <w:rPr>
          <w:rFonts w:hint="default" w:ascii="Times New Roman" w:hAnsi="Times New Roman" w:cs="Times New Roman"/>
          <w:color w:val="auto"/>
          <w:szCs w:val="30"/>
        </w:rPr>
        <w:fldChar w:fldCharType="end"/>
      </w:r>
    </w:p>
    <w:p w14:paraId="750109A1">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_Toc8036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3.4 预警发布</w:t>
      </w:r>
      <w:r>
        <w:rPr>
          <w:color w:val="auto"/>
        </w:rPr>
        <w:tab/>
      </w:r>
      <w:r>
        <w:rPr>
          <w:color w:val="auto"/>
        </w:rPr>
        <w:fldChar w:fldCharType="begin"/>
      </w:r>
      <w:r>
        <w:rPr>
          <w:color w:val="auto"/>
        </w:rPr>
        <w:instrText xml:space="preserve"> PAGEREF _Toc8036 </w:instrText>
      </w:r>
      <w:r>
        <w:rPr>
          <w:color w:val="auto"/>
        </w:rPr>
        <w:fldChar w:fldCharType="separate"/>
      </w:r>
      <w:r>
        <w:rPr>
          <w:color w:val="auto"/>
        </w:rPr>
        <w:t>21</w:t>
      </w:r>
      <w:r>
        <w:rPr>
          <w:color w:val="auto"/>
        </w:rPr>
        <w:fldChar w:fldCharType="end"/>
      </w:r>
      <w:r>
        <w:rPr>
          <w:rFonts w:hint="default" w:ascii="Times New Roman" w:hAnsi="Times New Roman" w:cs="Times New Roman"/>
          <w:color w:val="auto"/>
          <w:szCs w:val="30"/>
        </w:rPr>
        <w:fldChar w:fldCharType="end"/>
      </w:r>
    </w:p>
    <w:p w14:paraId="0DDE0591">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_Toc6088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3.5 预警准备</w:t>
      </w:r>
      <w:r>
        <w:rPr>
          <w:color w:val="auto"/>
        </w:rPr>
        <w:tab/>
      </w:r>
      <w:r>
        <w:rPr>
          <w:color w:val="auto"/>
        </w:rPr>
        <w:fldChar w:fldCharType="begin"/>
      </w:r>
      <w:r>
        <w:rPr>
          <w:color w:val="auto"/>
        </w:rPr>
        <w:instrText xml:space="preserve"> PAGEREF _Toc6088 </w:instrText>
      </w:r>
      <w:r>
        <w:rPr>
          <w:color w:val="auto"/>
        </w:rPr>
        <w:fldChar w:fldCharType="separate"/>
      </w:r>
      <w:r>
        <w:rPr>
          <w:color w:val="auto"/>
        </w:rPr>
        <w:t>21</w:t>
      </w:r>
      <w:r>
        <w:rPr>
          <w:color w:val="auto"/>
        </w:rPr>
        <w:fldChar w:fldCharType="end"/>
      </w:r>
      <w:r>
        <w:rPr>
          <w:rFonts w:hint="default" w:ascii="Times New Roman" w:hAnsi="Times New Roman" w:cs="Times New Roman"/>
          <w:color w:val="auto"/>
          <w:szCs w:val="30"/>
        </w:rPr>
        <w:fldChar w:fldCharType="end"/>
      </w:r>
    </w:p>
    <w:p w14:paraId="1A8695D4">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_Toc27152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3.6 预警调整及解除</w:t>
      </w:r>
      <w:r>
        <w:rPr>
          <w:color w:val="auto"/>
        </w:rPr>
        <w:tab/>
      </w:r>
      <w:r>
        <w:rPr>
          <w:color w:val="auto"/>
        </w:rPr>
        <w:fldChar w:fldCharType="begin"/>
      </w:r>
      <w:r>
        <w:rPr>
          <w:color w:val="auto"/>
        </w:rPr>
        <w:instrText xml:space="preserve"> PAGEREF _Toc27152 </w:instrText>
      </w:r>
      <w:r>
        <w:rPr>
          <w:color w:val="auto"/>
        </w:rPr>
        <w:fldChar w:fldCharType="separate"/>
      </w:r>
      <w:r>
        <w:rPr>
          <w:color w:val="auto"/>
        </w:rPr>
        <w:t>23</w:t>
      </w:r>
      <w:r>
        <w:rPr>
          <w:color w:val="auto"/>
        </w:rPr>
        <w:fldChar w:fldCharType="end"/>
      </w:r>
      <w:r>
        <w:rPr>
          <w:rFonts w:hint="default" w:ascii="Times New Roman" w:hAnsi="Times New Roman" w:cs="Times New Roman"/>
          <w:color w:val="auto"/>
          <w:szCs w:val="30"/>
        </w:rPr>
        <w:fldChar w:fldCharType="end"/>
      </w:r>
    </w:p>
    <w:p w14:paraId="02E26CD0">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_Toc23052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3.7预警支持系统</w:t>
      </w:r>
      <w:r>
        <w:rPr>
          <w:color w:val="auto"/>
        </w:rPr>
        <w:tab/>
      </w:r>
      <w:r>
        <w:rPr>
          <w:color w:val="auto"/>
        </w:rPr>
        <w:fldChar w:fldCharType="begin"/>
      </w:r>
      <w:r>
        <w:rPr>
          <w:color w:val="auto"/>
        </w:rPr>
        <w:instrText xml:space="preserve"> PAGEREF _Toc23052 </w:instrText>
      </w:r>
      <w:r>
        <w:rPr>
          <w:color w:val="auto"/>
        </w:rPr>
        <w:fldChar w:fldCharType="separate"/>
      </w:r>
      <w:r>
        <w:rPr>
          <w:color w:val="auto"/>
        </w:rPr>
        <w:t>23</w:t>
      </w:r>
      <w:r>
        <w:rPr>
          <w:color w:val="auto"/>
        </w:rPr>
        <w:fldChar w:fldCharType="end"/>
      </w:r>
      <w:r>
        <w:rPr>
          <w:rFonts w:hint="default" w:ascii="Times New Roman" w:hAnsi="Times New Roman" w:cs="Times New Roman"/>
          <w:color w:val="auto"/>
          <w:szCs w:val="30"/>
        </w:rPr>
        <w:fldChar w:fldCharType="end"/>
      </w:r>
    </w:p>
    <w:p w14:paraId="17D19043">
      <w:pPr>
        <w:pStyle w:val="14"/>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_Toc18961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4 应急处置</w:t>
      </w:r>
      <w:r>
        <w:rPr>
          <w:color w:val="auto"/>
        </w:rPr>
        <w:tab/>
      </w:r>
      <w:r>
        <w:rPr>
          <w:color w:val="auto"/>
        </w:rPr>
        <w:fldChar w:fldCharType="begin"/>
      </w:r>
      <w:r>
        <w:rPr>
          <w:color w:val="auto"/>
        </w:rPr>
        <w:instrText xml:space="preserve"> PAGEREF _Toc18961 </w:instrText>
      </w:r>
      <w:r>
        <w:rPr>
          <w:color w:val="auto"/>
        </w:rPr>
        <w:fldChar w:fldCharType="separate"/>
      </w:r>
      <w:r>
        <w:rPr>
          <w:color w:val="auto"/>
        </w:rPr>
        <w:t>24</w:t>
      </w:r>
      <w:r>
        <w:rPr>
          <w:color w:val="auto"/>
        </w:rPr>
        <w:fldChar w:fldCharType="end"/>
      </w:r>
      <w:r>
        <w:rPr>
          <w:rFonts w:hint="default" w:ascii="Times New Roman" w:hAnsi="Times New Roman" w:cs="Times New Roman"/>
          <w:color w:val="auto"/>
          <w:szCs w:val="30"/>
        </w:rPr>
        <w:fldChar w:fldCharType="end"/>
      </w:r>
    </w:p>
    <w:p w14:paraId="4E82E164">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_Toc7367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4.1 分级响应</w:t>
      </w:r>
      <w:r>
        <w:rPr>
          <w:color w:val="auto"/>
        </w:rPr>
        <w:tab/>
      </w:r>
      <w:r>
        <w:rPr>
          <w:color w:val="auto"/>
        </w:rPr>
        <w:fldChar w:fldCharType="begin"/>
      </w:r>
      <w:r>
        <w:rPr>
          <w:color w:val="auto"/>
        </w:rPr>
        <w:instrText xml:space="preserve"> PAGEREF _Toc7367 </w:instrText>
      </w:r>
      <w:r>
        <w:rPr>
          <w:color w:val="auto"/>
        </w:rPr>
        <w:fldChar w:fldCharType="separate"/>
      </w:r>
      <w:r>
        <w:rPr>
          <w:color w:val="auto"/>
        </w:rPr>
        <w:t>24</w:t>
      </w:r>
      <w:r>
        <w:rPr>
          <w:color w:val="auto"/>
        </w:rPr>
        <w:fldChar w:fldCharType="end"/>
      </w:r>
      <w:r>
        <w:rPr>
          <w:rFonts w:hint="default" w:ascii="Times New Roman" w:hAnsi="Times New Roman" w:cs="Times New Roman"/>
          <w:color w:val="auto"/>
          <w:szCs w:val="30"/>
        </w:rPr>
        <w:fldChar w:fldCharType="end"/>
      </w:r>
    </w:p>
    <w:p w14:paraId="4D4DE16D">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_Toc21573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4.2 应急响应程序</w:t>
      </w:r>
      <w:r>
        <w:rPr>
          <w:color w:val="auto"/>
        </w:rPr>
        <w:tab/>
      </w:r>
      <w:r>
        <w:rPr>
          <w:color w:val="auto"/>
        </w:rPr>
        <w:fldChar w:fldCharType="begin"/>
      </w:r>
      <w:r>
        <w:rPr>
          <w:color w:val="auto"/>
        </w:rPr>
        <w:instrText xml:space="preserve"> PAGEREF _Toc21573 </w:instrText>
      </w:r>
      <w:r>
        <w:rPr>
          <w:color w:val="auto"/>
        </w:rPr>
        <w:fldChar w:fldCharType="separate"/>
      </w:r>
      <w:r>
        <w:rPr>
          <w:color w:val="auto"/>
        </w:rPr>
        <w:t>25</w:t>
      </w:r>
      <w:r>
        <w:rPr>
          <w:color w:val="auto"/>
        </w:rPr>
        <w:fldChar w:fldCharType="end"/>
      </w:r>
      <w:r>
        <w:rPr>
          <w:rFonts w:hint="default" w:ascii="Times New Roman" w:hAnsi="Times New Roman" w:cs="Times New Roman"/>
          <w:color w:val="auto"/>
          <w:szCs w:val="30"/>
        </w:rPr>
        <w:fldChar w:fldCharType="end"/>
      </w:r>
    </w:p>
    <w:p w14:paraId="0CE977B4">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_Toc5913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4.3 应急响应措施</w:t>
      </w:r>
      <w:r>
        <w:rPr>
          <w:color w:val="auto"/>
        </w:rPr>
        <w:tab/>
      </w:r>
      <w:r>
        <w:rPr>
          <w:color w:val="auto"/>
        </w:rPr>
        <w:fldChar w:fldCharType="begin"/>
      </w:r>
      <w:r>
        <w:rPr>
          <w:color w:val="auto"/>
        </w:rPr>
        <w:instrText xml:space="preserve"> PAGEREF _Toc5913 </w:instrText>
      </w:r>
      <w:r>
        <w:rPr>
          <w:color w:val="auto"/>
        </w:rPr>
        <w:fldChar w:fldCharType="separate"/>
      </w:r>
      <w:r>
        <w:rPr>
          <w:color w:val="auto"/>
        </w:rPr>
        <w:t>26</w:t>
      </w:r>
      <w:r>
        <w:rPr>
          <w:color w:val="auto"/>
        </w:rPr>
        <w:fldChar w:fldCharType="end"/>
      </w:r>
      <w:r>
        <w:rPr>
          <w:rFonts w:hint="default" w:ascii="Times New Roman" w:hAnsi="Times New Roman" w:cs="Times New Roman"/>
          <w:color w:val="auto"/>
          <w:szCs w:val="30"/>
        </w:rPr>
        <w:fldChar w:fldCharType="end"/>
      </w:r>
    </w:p>
    <w:p w14:paraId="44389251">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_Toc27168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4.4 事故应急处置</w:t>
      </w:r>
      <w:r>
        <w:rPr>
          <w:color w:val="auto"/>
        </w:rPr>
        <w:tab/>
      </w:r>
      <w:r>
        <w:rPr>
          <w:color w:val="auto"/>
        </w:rPr>
        <w:fldChar w:fldCharType="begin"/>
      </w:r>
      <w:r>
        <w:rPr>
          <w:color w:val="auto"/>
        </w:rPr>
        <w:instrText xml:space="preserve"> PAGEREF _Toc27168 </w:instrText>
      </w:r>
      <w:r>
        <w:rPr>
          <w:color w:val="auto"/>
        </w:rPr>
        <w:fldChar w:fldCharType="separate"/>
      </w:r>
      <w:r>
        <w:rPr>
          <w:color w:val="auto"/>
        </w:rPr>
        <w:t>27</w:t>
      </w:r>
      <w:r>
        <w:rPr>
          <w:color w:val="auto"/>
        </w:rPr>
        <w:fldChar w:fldCharType="end"/>
      </w:r>
      <w:r>
        <w:rPr>
          <w:rFonts w:hint="default" w:ascii="Times New Roman" w:hAnsi="Times New Roman" w:cs="Times New Roman"/>
          <w:color w:val="auto"/>
          <w:szCs w:val="30"/>
        </w:rPr>
        <w:fldChar w:fldCharType="end"/>
      </w:r>
    </w:p>
    <w:p w14:paraId="6CAC09B4">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_Toc22578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4.5 信息报告</w:t>
      </w:r>
      <w:r>
        <w:rPr>
          <w:color w:val="auto"/>
        </w:rPr>
        <w:tab/>
      </w:r>
      <w:r>
        <w:rPr>
          <w:color w:val="auto"/>
        </w:rPr>
        <w:fldChar w:fldCharType="begin"/>
      </w:r>
      <w:r>
        <w:rPr>
          <w:color w:val="auto"/>
        </w:rPr>
        <w:instrText xml:space="preserve"> PAGEREF _Toc22578 </w:instrText>
      </w:r>
      <w:r>
        <w:rPr>
          <w:color w:val="auto"/>
        </w:rPr>
        <w:fldChar w:fldCharType="separate"/>
      </w:r>
      <w:r>
        <w:rPr>
          <w:color w:val="auto"/>
        </w:rPr>
        <w:t>30</w:t>
      </w:r>
      <w:r>
        <w:rPr>
          <w:color w:val="auto"/>
        </w:rPr>
        <w:fldChar w:fldCharType="end"/>
      </w:r>
      <w:r>
        <w:rPr>
          <w:rFonts w:hint="default" w:ascii="Times New Roman" w:hAnsi="Times New Roman" w:cs="Times New Roman"/>
          <w:color w:val="auto"/>
          <w:szCs w:val="30"/>
        </w:rPr>
        <w:fldChar w:fldCharType="end"/>
      </w:r>
    </w:p>
    <w:p w14:paraId="54A4C3F7">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_Toc27508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4.6</w:t>
      </w:r>
      <w:r>
        <w:rPr>
          <w:rFonts w:hint="default" w:ascii="Times New Roman" w:hAnsi="Times New Roman" w:eastAsia="楷体" w:cs="Times New Roman"/>
          <w:color w:val="auto"/>
        </w:rPr>
        <w:t>先期</w:t>
      </w:r>
      <w:r>
        <w:rPr>
          <w:rFonts w:hint="default" w:ascii="Times New Roman" w:hAnsi="Times New Roman" w:cs="Times New Roman"/>
          <w:color w:val="auto"/>
        </w:rPr>
        <w:t>处置</w:t>
      </w:r>
      <w:r>
        <w:rPr>
          <w:color w:val="auto"/>
        </w:rPr>
        <w:tab/>
      </w:r>
      <w:r>
        <w:rPr>
          <w:color w:val="auto"/>
        </w:rPr>
        <w:fldChar w:fldCharType="begin"/>
      </w:r>
      <w:r>
        <w:rPr>
          <w:color w:val="auto"/>
        </w:rPr>
        <w:instrText xml:space="preserve"> PAGEREF _Toc27508 </w:instrText>
      </w:r>
      <w:r>
        <w:rPr>
          <w:color w:val="auto"/>
        </w:rPr>
        <w:fldChar w:fldCharType="separate"/>
      </w:r>
      <w:r>
        <w:rPr>
          <w:color w:val="auto"/>
        </w:rPr>
        <w:t>33</w:t>
      </w:r>
      <w:r>
        <w:rPr>
          <w:color w:val="auto"/>
        </w:rPr>
        <w:fldChar w:fldCharType="end"/>
      </w:r>
      <w:r>
        <w:rPr>
          <w:rFonts w:hint="default" w:ascii="Times New Roman" w:hAnsi="Times New Roman" w:cs="Times New Roman"/>
          <w:color w:val="auto"/>
          <w:szCs w:val="30"/>
        </w:rPr>
        <w:fldChar w:fldCharType="end"/>
      </w:r>
    </w:p>
    <w:p w14:paraId="7A8C5D01">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_Toc8310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4.7现场处置</w:t>
      </w:r>
      <w:r>
        <w:rPr>
          <w:color w:val="auto"/>
        </w:rPr>
        <w:tab/>
      </w:r>
      <w:r>
        <w:rPr>
          <w:color w:val="auto"/>
        </w:rPr>
        <w:fldChar w:fldCharType="begin"/>
      </w:r>
      <w:r>
        <w:rPr>
          <w:color w:val="auto"/>
        </w:rPr>
        <w:instrText xml:space="preserve"> PAGEREF _Toc8310 </w:instrText>
      </w:r>
      <w:r>
        <w:rPr>
          <w:color w:val="auto"/>
        </w:rPr>
        <w:fldChar w:fldCharType="separate"/>
      </w:r>
      <w:r>
        <w:rPr>
          <w:color w:val="auto"/>
        </w:rPr>
        <w:t>33</w:t>
      </w:r>
      <w:r>
        <w:rPr>
          <w:color w:val="auto"/>
        </w:rPr>
        <w:fldChar w:fldCharType="end"/>
      </w:r>
      <w:r>
        <w:rPr>
          <w:rFonts w:hint="default" w:ascii="Times New Roman" w:hAnsi="Times New Roman" w:cs="Times New Roman"/>
          <w:color w:val="auto"/>
          <w:szCs w:val="30"/>
        </w:rPr>
        <w:fldChar w:fldCharType="end"/>
      </w:r>
    </w:p>
    <w:p w14:paraId="0C369ED3">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_Toc24457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4.8响应升级与降级</w:t>
      </w:r>
      <w:r>
        <w:rPr>
          <w:color w:val="auto"/>
        </w:rPr>
        <w:tab/>
      </w:r>
      <w:r>
        <w:rPr>
          <w:color w:val="auto"/>
        </w:rPr>
        <w:fldChar w:fldCharType="begin"/>
      </w:r>
      <w:r>
        <w:rPr>
          <w:color w:val="auto"/>
        </w:rPr>
        <w:instrText xml:space="preserve"> PAGEREF _Toc24457 </w:instrText>
      </w:r>
      <w:r>
        <w:rPr>
          <w:color w:val="auto"/>
        </w:rPr>
        <w:fldChar w:fldCharType="separate"/>
      </w:r>
      <w:r>
        <w:rPr>
          <w:color w:val="auto"/>
        </w:rPr>
        <w:t>38</w:t>
      </w:r>
      <w:r>
        <w:rPr>
          <w:color w:val="auto"/>
        </w:rPr>
        <w:fldChar w:fldCharType="end"/>
      </w:r>
      <w:r>
        <w:rPr>
          <w:rFonts w:hint="default" w:ascii="Times New Roman" w:hAnsi="Times New Roman" w:cs="Times New Roman"/>
          <w:color w:val="auto"/>
          <w:szCs w:val="30"/>
        </w:rPr>
        <w:fldChar w:fldCharType="end"/>
      </w:r>
    </w:p>
    <w:p w14:paraId="7362732B">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_Toc18616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4.9社会动员</w:t>
      </w:r>
      <w:r>
        <w:rPr>
          <w:color w:val="auto"/>
        </w:rPr>
        <w:tab/>
      </w:r>
      <w:r>
        <w:rPr>
          <w:color w:val="auto"/>
        </w:rPr>
        <w:fldChar w:fldCharType="begin"/>
      </w:r>
      <w:r>
        <w:rPr>
          <w:color w:val="auto"/>
        </w:rPr>
        <w:instrText xml:space="preserve"> PAGEREF _Toc18616 </w:instrText>
      </w:r>
      <w:r>
        <w:rPr>
          <w:color w:val="auto"/>
        </w:rPr>
        <w:fldChar w:fldCharType="separate"/>
      </w:r>
      <w:r>
        <w:rPr>
          <w:color w:val="auto"/>
        </w:rPr>
        <w:t>38</w:t>
      </w:r>
      <w:r>
        <w:rPr>
          <w:color w:val="auto"/>
        </w:rPr>
        <w:fldChar w:fldCharType="end"/>
      </w:r>
      <w:r>
        <w:rPr>
          <w:rFonts w:hint="default" w:ascii="Times New Roman" w:hAnsi="Times New Roman" w:cs="Times New Roman"/>
          <w:color w:val="auto"/>
          <w:szCs w:val="30"/>
        </w:rPr>
        <w:fldChar w:fldCharType="end"/>
      </w:r>
    </w:p>
    <w:p w14:paraId="5497E7DE">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_Toc6119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4.10应急终止条件和程序</w:t>
      </w:r>
      <w:r>
        <w:rPr>
          <w:color w:val="auto"/>
        </w:rPr>
        <w:tab/>
      </w:r>
      <w:r>
        <w:rPr>
          <w:color w:val="auto"/>
        </w:rPr>
        <w:fldChar w:fldCharType="begin"/>
      </w:r>
      <w:r>
        <w:rPr>
          <w:color w:val="auto"/>
        </w:rPr>
        <w:instrText xml:space="preserve"> PAGEREF _Toc6119 </w:instrText>
      </w:r>
      <w:r>
        <w:rPr>
          <w:color w:val="auto"/>
        </w:rPr>
        <w:fldChar w:fldCharType="separate"/>
      </w:r>
      <w:r>
        <w:rPr>
          <w:color w:val="auto"/>
        </w:rPr>
        <w:t>38</w:t>
      </w:r>
      <w:r>
        <w:rPr>
          <w:color w:val="auto"/>
        </w:rPr>
        <w:fldChar w:fldCharType="end"/>
      </w:r>
      <w:r>
        <w:rPr>
          <w:rFonts w:hint="default" w:ascii="Times New Roman" w:hAnsi="Times New Roman" w:cs="Times New Roman"/>
          <w:color w:val="auto"/>
          <w:szCs w:val="30"/>
        </w:rPr>
        <w:fldChar w:fldCharType="end"/>
      </w:r>
    </w:p>
    <w:p w14:paraId="5685A180">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_Toc20567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4.11 安全防护</w:t>
      </w:r>
      <w:r>
        <w:rPr>
          <w:color w:val="auto"/>
        </w:rPr>
        <w:tab/>
      </w:r>
      <w:r>
        <w:rPr>
          <w:color w:val="auto"/>
        </w:rPr>
        <w:fldChar w:fldCharType="begin"/>
      </w:r>
      <w:r>
        <w:rPr>
          <w:color w:val="auto"/>
        </w:rPr>
        <w:instrText xml:space="preserve"> PAGEREF _Toc20567 </w:instrText>
      </w:r>
      <w:r>
        <w:rPr>
          <w:color w:val="auto"/>
        </w:rPr>
        <w:fldChar w:fldCharType="separate"/>
      </w:r>
      <w:r>
        <w:rPr>
          <w:color w:val="auto"/>
        </w:rPr>
        <w:t>39</w:t>
      </w:r>
      <w:r>
        <w:rPr>
          <w:color w:val="auto"/>
        </w:rPr>
        <w:fldChar w:fldCharType="end"/>
      </w:r>
      <w:r>
        <w:rPr>
          <w:rFonts w:hint="default" w:ascii="Times New Roman" w:hAnsi="Times New Roman" w:cs="Times New Roman"/>
          <w:color w:val="auto"/>
          <w:szCs w:val="30"/>
        </w:rPr>
        <w:fldChar w:fldCharType="end"/>
      </w:r>
    </w:p>
    <w:p w14:paraId="21CC42E3">
      <w:pPr>
        <w:pStyle w:val="14"/>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_Toc8832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5 后期处置</w:t>
      </w:r>
      <w:r>
        <w:rPr>
          <w:color w:val="auto"/>
        </w:rPr>
        <w:tab/>
      </w:r>
      <w:r>
        <w:rPr>
          <w:color w:val="auto"/>
        </w:rPr>
        <w:fldChar w:fldCharType="begin"/>
      </w:r>
      <w:r>
        <w:rPr>
          <w:color w:val="auto"/>
        </w:rPr>
        <w:instrText xml:space="preserve"> PAGEREF _Toc8832 </w:instrText>
      </w:r>
      <w:r>
        <w:rPr>
          <w:color w:val="auto"/>
        </w:rPr>
        <w:fldChar w:fldCharType="separate"/>
      </w:r>
      <w:r>
        <w:rPr>
          <w:color w:val="auto"/>
        </w:rPr>
        <w:t>41</w:t>
      </w:r>
      <w:r>
        <w:rPr>
          <w:color w:val="auto"/>
        </w:rPr>
        <w:fldChar w:fldCharType="end"/>
      </w:r>
      <w:r>
        <w:rPr>
          <w:rFonts w:hint="default" w:ascii="Times New Roman" w:hAnsi="Times New Roman" w:cs="Times New Roman"/>
          <w:color w:val="auto"/>
          <w:szCs w:val="30"/>
        </w:rPr>
        <w:fldChar w:fldCharType="end"/>
      </w:r>
    </w:p>
    <w:p w14:paraId="78DCE124">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_Toc12615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5.1 善后处理</w:t>
      </w:r>
      <w:r>
        <w:rPr>
          <w:color w:val="auto"/>
        </w:rPr>
        <w:tab/>
      </w:r>
      <w:r>
        <w:rPr>
          <w:color w:val="auto"/>
        </w:rPr>
        <w:fldChar w:fldCharType="begin"/>
      </w:r>
      <w:r>
        <w:rPr>
          <w:color w:val="auto"/>
        </w:rPr>
        <w:instrText xml:space="preserve"> PAGEREF _Toc12615 </w:instrText>
      </w:r>
      <w:r>
        <w:rPr>
          <w:color w:val="auto"/>
        </w:rPr>
        <w:fldChar w:fldCharType="separate"/>
      </w:r>
      <w:r>
        <w:rPr>
          <w:color w:val="auto"/>
        </w:rPr>
        <w:t>41</w:t>
      </w:r>
      <w:r>
        <w:rPr>
          <w:color w:val="auto"/>
        </w:rPr>
        <w:fldChar w:fldCharType="end"/>
      </w:r>
      <w:r>
        <w:rPr>
          <w:rFonts w:hint="default" w:ascii="Times New Roman" w:hAnsi="Times New Roman" w:cs="Times New Roman"/>
          <w:color w:val="auto"/>
          <w:szCs w:val="30"/>
        </w:rPr>
        <w:fldChar w:fldCharType="end"/>
      </w:r>
    </w:p>
    <w:p w14:paraId="45A7D54A">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_Toc19999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5.2 调查评估</w:t>
      </w:r>
      <w:r>
        <w:rPr>
          <w:color w:val="auto"/>
        </w:rPr>
        <w:tab/>
      </w:r>
      <w:r>
        <w:rPr>
          <w:color w:val="auto"/>
        </w:rPr>
        <w:fldChar w:fldCharType="begin"/>
      </w:r>
      <w:r>
        <w:rPr>
          <w:color w:val="auto"/>
        </w:rPr>
        <w:instrText xml:space="preserve"> PAGEREF _Toc19999 </w:instrText>
      </w:r>
      <w:r>
        <w:rPr>
          <w:color w:val="auto"/>
        </w:rPr>
        <w:fldChar w:fldCharType="separate"/>
      </w:r>
      <w:r>
        <w:rPr>
          <w:color w:val="auto"/>
        </w:rPr>
        <w:t>42</w:t>
      </w:r>
      <w:r>
        <w:rPr>
          <w:color w:val="auto"/>
        </w:rPr>
        <w:fldChar w:fldCharType="end"/>
      </w:r>
      <w:r>
        <w:rPr>
          <w:rFonts w:hint="default" w:ascii="Times New Roman" w:hAnsi="Times New Roman" w:cs="Times New Roman"/>
          <w:color w:val="auto"/>
          <w:szCs w:val="30"/>
        </w:rPr>
        <w:fldChar w:fldCharType="end"/>
      </w:r>
    </w:p>
    <w:p w14:paraId="3BB51F75">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_Toc20803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5.3总结评估</w:t>
      </w:r>
      <w:r>
        <w:rPr>
          <w:color w:val="auto"/>
        </w:rPr>
        <w:tab/>
      </w:r>
      <w:r>
        <w:rPr>
          <w:color w:val="auto"/>
        </w:rPr>
        <w:fldChar w:fldCharType="begin"/>
      </w:r>
      <w:r>
        <w:rPr>
          <w:color w:val="auto"/>
        </w:rPr>
        <w:instrText xml:space="preserve"> PAGEREF _Toc20803 </w:instrText>
      </w:r>
      <w:r>
        <w:rPr>
          <w:color w:val="auto"/>
        </w:rPr>
        <w:fldChar w:fldCharType="separate"/>
      </w:r>
      <w:r>
        <w:rPr>
          <w:color w:val="auto"/>
        </w:rPr>
        <w:t>43</w:t>
      </w:r>
      <w:r>
        <w:rPr>
          <w:color w:val="auto"/>
        </w:rPr>
        <w:fldChar w:fldCharType="end"/>
      </w:r>
      <w:r>
        <w:rPr>
          <w:rFonts w:hint="default" w:ascii="Times New Roman" w:hAnsi="Times New Roman" w:cs="Times New Roman"/>
          <w:color w:val="auto"/>
          <w:szCs w:val="30"/>
        </w:rPr>
        <w:fldChar w:fldCharType="end"/>
      </w:r>
    </w:p>
    <w:p w14:paraId="51DB6E06">
      <w:pPr>
        <w:pStyle w:val="14"/>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_Toc23359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6 应急保障</w:t>
      </w:r>
      <w:r>
        <w:rPr>
          <w:color w:val="auto"/>
        </w:rPr>
        <w:tab/>
      </w:r>
      <w:r>
        <w:rPr>
          <w:color w:val="auto"/>
        </w:rPr>
        <w:fldChar w:fldCharType="begin"/>
      </w:r>
      <w:r>
        <w:rPr>
          <w:color w:val="auto"/>
        </w:rPr>
        <w:instrText xml:space="preserve"> PAGEREF _Toc23359 </w:instrText>
      </w:r>
      <w:r>
        <w:rPr>
          <w:color w:val="auto"/>
        </w:rPr>
        <w:fldChar w:fldCharType="separate"/>
      </w:r>
      <w:r>
        <w:rPr>
          <w:color w:val="auto"/>
        </w:rPr>
        <w:t>43</w:t>
      </w:r>
      <w:r>
        <w:rPr>
          <w:color w:val="auto"/>
        </w:rPr>
        <w:fldChar w:fldCharType="end"/>
      </w:r>
      <w:r>
        <w:rPr>
          <w:rFonts w:hint="default" w:ascii="Times New Roman" w:hAnsi="Times New Roman" w:cs="Times New Roman"/>
          <w:color w:val="auto"/>
          <w:szCs w:val="30"/>
        </w:rPr>
        <w:fldChar w:fldCharType="end"/>
      </w:r>
    </w:p>
    <w:p w14:paraId="003E6765">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_Toc25027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6.1 人力保障</w:t>
      </w:r>
      <w:r>
        <w:rPr>
          <w:color w:val="auto"/>
        </w:rPr>
        <w:tab/>
      </w:r>
      <w:r>
        <w:rPr>
          <w:color w:val="auto"/>
        </w:rPr>
        <w:fldChar w:fldCharType="begin"/>
      </w:r>
      <w:r>
        <w:rPr>
          <w:color w:val="auto"/>
        </w:rPr>
        <w:instrText xml:space="preserve"> PAGEREF _Toc25027 </w:instrText>
      </w:r>
      <w:r>
        <w:rPr>
          <w:color w:val="auto"/>
        </w:rPr>
        <w:fldChar w:fldCharType="separate"/>
      </w:r>
      <w:r>
        <w:rPr>
          <w:color w:val="auto"/>
        </w:rPr>
        <w:t>43</w:t>
      </w:r>
      <w:r>
        <w:rPr>
          <w:color w:val="auto"/>
        </w:rPr>
        <w:fldChar w:fldCharType="end"/>
      </w:r>
      <w:r>
        <w:rPr>
          <w:rFonts w:hint="default" w:ascii="Times New Roman" w:hAnsi="Times New Roman" w:cs="Times New Roman"/>
          <w:color w:val="auto"/>
          <w:szCs w:val="30"/>
        </w:rPr>
        <w:fldChar w:fldCharType="end"/>
      </w:r>
    </w:p>
    <w:p w14:paraId="6C23C933">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_Toc1213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6.2 资金保障</w:t>
      </w:r>
      <w:r>
        <w:rPr>
          <w:color w:val="auto"/>
        </w:rPr>
        <w:tab/>
      </w:r>
      <w:r>
        <w:rPr>
          <w:color w:val="auto"/>
        </w:rPr>
        <w:fldChar w:fldCharType="begin"/>
      </w:r>
      <w:r>
        <w:rPr>
          <w:color w:val="auto"/>
        </w:rPr>
        <w:instrText xml:space="preserve"> PAGEREF _Toc1213 </w:instrText>
      </w:r>
      <w:r>
        <w:rPr>
          <w:color w:val="auto"/>
        </w:rPr>
        <w:fldChar w:fldCharType="separate"/>
      </w:r>
      <w:r>
        <w:rPr>
          <w:color w:val="auto"/>
        </w:rPr>
        <w:t>44</w:t>
      </w:r>
      <w:r>
        <w:rPr>
          <w:color w:val="auto"/>
        </w:rPr>
        <w:fldChar w:fldCharType="end"/>
      </w:r>
      <w:r>
        <w:rPr>
          <w:rFonts w:hint="default" w:ascii="Times New Roman" w:hAnsi="Times New Roman" w:cs="Times New Roman"/>
          <w:color w:val="auto"/>
          <w:szCs w:val="30"/>
        </w:rPr>
        <w:fldChar w:fldCharType="end"/>
      </w:r>
    </w:p>
    <w:p w14:paraId="7EDEB7DB">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_Toc19562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6.3 物资保障</w:t>
      </w:r>
      <w:r>
        <w:rPr>
          <w:color w:val="auto"/>
        </w:rPr>
        <w:tab/>
      </w:r>
      <w:r>
        <w:rPr>
          <w:color w:val="auto"/>
        </w:rPr>
        <w:fldChar w:fldCharType="begin"/>
      </w:r>
      <w:r>
        <w:rPr>
          <w:color w:val="auto"/>
        </w:rPr>
        <w:instrText xml:space="preserve"> PAGEREF _Toc19562 </w:instrText>
      </w:r>
      <w:r>
        <w:rPr>
          <w:color w:val="auto"/>
        </w:rPr>
        <w:fldChar w:fldCharType="separate"/>
      </w:r>
      <w:r>
        <w:rPr>
          <w:color w:val="auto"/>
        </w:rPr>
        <w:t>44</w:t>
      </w:r>
      <w:r>
        <w:rPr>
          <w:color w:val="auto"/>
        </w:rPr>
        <w:fldChar w:fldCharType="end"/>
      </w:r>
      <w:r>
        <w:rPr>
          <w:rFonts w:hint="default" w:ascii="Times New Roman" w:hAnsi="Times New Roman" w:cs="Times New Roman"/>
          <w:color w:val="auto"/>
          <w:szCs w:val="30"/>
        </w:rPr>
        <w:fldChar w:fldCharType="end"/>
      </w:r>
    </w:p>
    <w:p w14:paraId="5C27019E">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_Toc30718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6.4 通信保障</w:t>
      </w:r>
      <w:r>
        <w:rPr>
          <w:color w:val="auto"/>
        </w:rPr>
        <w:tab/>
      </w:r>
      <w:r>
        <w:rPr>
          <w:color w:val="auto"/>
        </w:rPr>
        <w:fldChar w:fldCharType="begin"/>
      </w:r>
      <w:r>
        <w:rPr>
          <w:color w:val="auto"/>
        </w:rPr>
        <w:instrText xml:space="preserve"> PAGEREF _Toc30718 </w:instrText>
      </w:r>
      <w:r>
        <w:rPr>
          <w:color w:val="auto"/>
        </w:rPr>
        <w:fldChar w:fldCharType="separate"/>
      </w:r>
      <w:r>
        <w:rPr>
          <w:color w:val="auto"/>
        </w:rPr>
        <w:t>45</w:t>
      </w:r>
      <w:r>
        <w:rPr>
          <w:color w:val="auto"/>
        </w:rPr>
        <w:fldChar w:fldCharType="end"/>
      </w:r>
      <w:r>
        <w:rPr>
          <w:rFonts w:hint="default" w:ascii="Times New Roman" w:hAnsi="Times New Roman" w:cs="Times New Roman"/>
          <w:color w:val="auto"/>
          <w:szCs w:val="30"/>
        </w:rPr>
        <w:fldChar w:fldCharType="end"/>
      </w:r>
    </w:p>
    <w:p w14:paraId="3D082F8C">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_Toc16803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6.5 技术保障</w:t>
      </w:r>
      <w:r>
        <w:rPr>
          <w:color w:val="auto"/>
        </w:rPr>
        <w:tab/>
      </w:r>
      <w:r>
        <w:rPr>
          <w:color w:val="auto"/>
        </w:rPr>
        <w:fldChar w:fldCharType="begin"/>
      </w:r>
      <w:r>
        <w:rPr>
          <w:color w:val="auto"/>
        </w:rPr>
        <w:instrText xml:space="preserve"> PAGEREF _Toc16803 </w:instrText>
      </w:r>
      <w:r>
        <w:rPr>
          <w:color w:val="auto"/>
        </w:rPr>
        <w:fldChar w:fldCharType="separate"/>
      </w:r>
      <w:r>
        <w:rPr>
          <w:color w:val="auto"/>
        </w:rPr>
        <w:t>45</w:t>
      </w:r>
      <w:r>
        <w:rPr>
          <w:color w:val="auto"/>
        </w:rPr>
        <w:fldChar w:fldCharType="end"/>
      </w:r>
      <w:r>
        <w:rPr>
          <w:rFonts w:hint="default" w:ascii="Times New Roman" w:hAnsi="Times New Roman" w:cs="Times New Roman"/>
          <w:color w:val="auto"/>
          <w:szCs w:val="30"/>
        </w:rPr>
        <w:fldChar w:fldCharType="end"/>
      </w:r>
    </w:p>
    <w:p w14:paraId="17825642">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_Toc21048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6.6 环境责任保险</w:t>
      </w:r>
      <w:r>
        <w:rPr>
          <w:color w:val="auto"/>
        </w:rPr>
        <w:tab/>
      </w:r>
      <w:r>
        <w:rPr>
          <w:color w:val="auto"/>
        </w:rPr>
        <w:fldChar w:fldCharType="begin"/>
      </w:r>
      <w:r>
        <w:rPr>
          <w:color w:val="auto"/>
        </w:rPr>
        <w:instrText xml:space="preserve"> PAGEREF _Toc21048 </w:instrText>
      </w:r>
      <w:r>
        <w:rPr>
          <w:color w:val="auto"/>
        </w:rPr>
        <w:fldChar w:fldCharType="separate"/>
      </w:r>
      <w:r>
        <w:rPr>
          <w:color w:val="auto"/>
        </w:rPr>
        <w:t>46</w:t>
      </w:r>
      <w:r>
        <w:rPr>
          <w:color w:val="auto"/>
        </w:rPr>
        <w:fldChar w:fldCharType="end"/>
      </w:r>
      <w:r>
        <w:rPr>
          <w:rFonts w:hint="default" w:ascii="Times New Roman" w:hAnsi="Times New Roman" w:cs="Times New Roman"/>
          <w:color w:val="auto"/>
          <w:szCs w:val="30"/>
        </w:rPr>
        <w:fldChar w:fldCharType="end"/>
      </w:r>
    </w:p>
    <w:p w14:paraId="786E7A29">
      <w:pPr>
        <w:pStyle w:val="14"/>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_Toc11871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7 监督管理</w:t>
      </w:r>
      <w:r>
        <w:rPr>
          <w:color w:val="auto"/>
        </w:rPr>
        <w:tab/>
      </w:r>
      <w:r>
        <w:rPr>
          <w:color w:val="auto"/>
        </w:rPr>
        <w:fldChar w:fldCharType="begin"/>
      </w:r>
      <w:r>
        <w:rPr>
          <w:color w:val="auto"/>
        </w:rPr>
        <w:instrText xml:space="preserve"> PAGEREF _Toc11871 </w:instrText>
      </w:r>
      <w:r>
        <w:rPr>
          <w:color w:val="auto"/>
        </w:rPr>
        <w:fldChar w:fldCharType="separate"/>
      </w:r>
      <w:r>
        <w:rPr>
          <w:color w:val="auto"/>
        </w:rPr>
        <w:t>47</w:t>
      </w:r>
      <w:r>
        <w:rPr>
          <w:color w:val="auto"/>
        </w:rPr>
        <w:fldChar w:fldCharType="end"/>
      </w:r>
      <w:r>
        <w:rPr>
          <w:rFonts w:hint="default" w:ascii="Times New Roman" w:hAnsi="Times New Roman" w:cs="Times New Roman"/>
          <w:color w:val="auto"/>
          <w:szCs w:val="30"/>
        </w:rPr>
        <w:fldChar w:fldCharType="end"/>
      </w:r>
    </w:p>
    <w:p w14:paraId="633BB712">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_Toc11493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7.1 预案演练</w:t>
      </w:r>
      <w:r>
        <w:rPr>
          <w:color w:val="auto"/>
        </w:rPr>
        <w:tab/>
      </w:r>
      <w:r>
        <w:rPr>
          <w:color w:val="auto"/>
        </w:rPr>
        <w:fldChar w:fldCharType="begin"/>
      </w:r>
      <w:r>
        <w:rPr>
          <w:color w:val="auto"/>
        </w:rPr>
        <w:instrText xml:space="preserve"> PAGEREF _Toc11493 </w:instrText>
      </w:r>
      <w:r>
        <w:rPr>
          <w:color w:val="auto"/>
        </w:rPr>
        <w:fldChar w:fldCharType="separate"/>
      </w:r>
      <w:r>
        <w:rPr>
          <w:color w:val="auto"/>
        </w:rPr>
        <w:t>47</w:t>
      </w:r>
      <w:r>
        <w:rPr>
          <w:color w:val="auto"/>
        </w:rPr>
        <w:fldChar w:fldCharType="end"/>
      </w:r>
      <w:r>
        <w:rPr>
          <w:rFonts w:hint="default" w:ascii="Times New Roman" w:hAnsi="Times New Roman" w:cs="Times New Roman"/>
          <w:color w:val="auto"/>
          <w:szCs w:val="30"/>
        </w:rPr>
        <w:fldChar w:fldCharType="end"/>
      </w:r>
    </w:p>
    <w:p w14:paraId="4FC57739">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_Toc598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7.2培训教育</w:t>
      </w:r>
      <w:r>
        <w:rPr>
          <w:color w:val="auto"/>
        </w:rPr>
        <w:tab/>
      </w:r>
      <w:r>
        <w:rPr>
          <w:color w:val="auto"/>
        </w:rPr>
        <w:fldChar w:fldCharType="begin"/>
      </w:r>
      <w:r>
        <w:rPr>
          <w:color w:val="auto"/>
        </w:rPr>
        <w:instrText xml:space="preserve"> PAGEREF _Toc598 </w:instrText>
      </w:r>
      <w:r>
        <w:rPr>
          <w:color w:val="auto"/>
        </w:rPr>
        <w:fldChar w:fldCharType="separate"/>
      </w:r>
      <w:r>
        <w:rPr>
          <w:color w:val="auto"/>
        </w:rPr>
        <w:t>47</w:t>
      </w:r>
      <w:r>
        <w:rPr>
          <w:color w:val="auto"/>
        </w:rPr>
        <w:fldChar w:fldCharType="end"/>
      </w:r>
      <w:r>
        <w:rPr>
          <w:rFonts w:hint="default" w:ascii="Times New Roman" w:hAnsi="Times New Roman" w:cs="Times New Roman"/>
          <w:color w:val="auto"/>
          <w:szCs w:val="30"/>
        </w:rPr>
        <w:fldChar w:fldCharType="end"/>
      </w:r>
    </w:p>
    <w:p w14:paraId="7CA58B2E">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_Toc12586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7.3 监督考核</w:t>
      </w:r>
      <w:r>
        <w:rPr>
          <w:color w:val="auto"/>
        </w:rPr>
        <w:tab/>
      </w:r>
      <w:r>
        <w:rPr>
          <w:color w:val="auto"/>
        </w:rPr>
        <w:fldChar w:fldCharType="begin"/>
      </w:r>
      <w:r>
        <w:rPr>
          <w:color w:val="auto"/>
        </w:rPr>
        <w:instrText xml:space="preserve"> PAGEREF _Toc12586 </w:instrText>
      </w:r>
      <w:r>
        <w:rPr>
          <w:color w:val="auto"/>
        </w:rPr>
        <w:fldChar w:fldCharType="separate"/>
      </w:r>
      <w:r>
        <w:rPr>
          <w:color w:val="auto"/>
        </w:rPr>
        <w:t>48</w:t>
      </w:r>
      <w:r>
        <w:rPr>
          <w:color w:val="auto"/>
        </w:rPr>
        <w:fldChar w:fldCharType="end"/>
      </w:r>
      <w:r>
        <w:rPr>
          <w:rFonts w:hint="default" w:ascii="Times New Roman" w:hAnsi="Times New Roman" w:cs="Times New Roman"/>
          <w:color w:val="auto"/>
          <w:szCs w:val="30"/>
        </w:rPr>
        <w:fldChar w:fldCharType="end"/>
      </w:r>
    </w:p>
    <w:p w14:paraId="2F87DE94">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_Toc28838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7.4 责任追究</w:t>
      </w:r>
      <w:r>
        <w:rPr>
          <w:color w:val="auto"/>
        </w:rPr>
        <w:tab/>
      </w:r>
      <w:r>
        <w:rPr>
          <w:color w:val="auto"/>
        </w:rPr>
        <w:fldChar w:fldCharType="begin"/>
      </w:r>
      <w:r>
        <w:rPr>
          <w:color w:val="auto"/>
        </w:rPr>
        <w:instrText xml:space="preserve"> PAGEREF _Toc28838 </w:instrText>
      </w:r>
      <w:r>
        <w:rPr>
          <w:color w:val="auto"/>
        </w:rPr>
        <w:fldChar w:fldCharType="separate"/>
      </w:r>
      <w:r>
        <w:rPr>
          <w:color w:val="auto"/>
        </w:rPr>
        <w:t>48</w:t>
      </w:r>
      <w:r>
        <w:rPr>
          <w:color w:val="auto"/>
        </w:rPr>
        <w:fldChar w:fldCharType="end"/>
      </w:r>
      <w:r>
        <w:rPr>
          <w:rFonts w:hint="default" w:ascii="Times New Roman" w:hAnsi="Times New Roman" w:cs="Times New Roman"/>
          <w:color w:val="auto"/>
          <w:szCs w:val="30"/>
        </w:rPr>
        <w:fldChar w:fldCharType="end"/>
      </w:r>
    </w:p>
    <w:p w14:paraId="78341B1E">
      <w:pPr>
        <w:pStyle w:val="14"/>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_Toc503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8 附则</w:t>
      </w:r>
      <w:r>
        <w:rPr>
          <w:color w:val="auto"/>
        </w:rPr>
        <w:tab/>
      </w:r>
      <w:r>
        <w:rPr>
          <w:color w:val="auto"/>
        </w:rPr>
        <w:fldChar w:fldCharType="begin"/>
      </w:r>
      <w:r>
        <w:rPr>
          <w:color w:val="auto"/>
        </w:rPr>
        <w:instrText xml:space="preserve"> PAGEREF _Toc503 </w:instrText>
      </w:r>
      <w:r>
        <w:rPr>
          <w:color w:val="auto"/>
        </w:rPr>
        <w:fldChar w:fldCharType="separate"/>
      </w:r>
      <w:r>
        <w:rPr>
          <w:color w:val="auto"/>
        </w:rPr>
        <w:t>50</w:t>
      </w:r>
      <w:r>
        <w:rPr>
          <w:color w:val="auto"/>
        </w:rPr>
        <w:fldChar w:fldCharType="end"/>
      </w:r>
      <w:r>
        <w:rPr>
          <w:rFonts w:hint="default" w:ascii="Times New Roman" w:hAnsi="Times New Roman" w:cs="Times New Roman"/>
          <w:color w:val="auto"/>
          <w:szCs w:val="30"/>
        </w:rPr>
        <w:fldChar w:fldCharType="end"/>
      </w:r>
    </w:p>
    <w:p w14:paraId="5EADDA34">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_Toc12001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8.1 本预案用语的含义</w:t>
      </w:r>
      <w:r>
        <w:rPr>
          <w:color w:val="auto"/>
        </w:rPr>
        <w:tab/>
      </w:r>
      <w:r>
        <w:rPr>
          <w:color w:val="auto"/>
        </w:rPr>
        <w:fldChar w:fldCharType="begin"/>
      </w:r>
      <w:r>
        <w:rPr>
          <w:color w:val="auto"/>
        </w:rPr>
        <w:instrText xml:space="preserve"> PAGEREF _Toc12001 </w:instrText>
      </w:r>
      <w:r>
        <w:rPr>
          <w:color w:val="auto"/>
        </w:rPr>
        <w:fldChar w:fldCharType="separate"/>
      </w:r>
      <w:r>
        <w:rPr>
          <w:color w:val="auto"/>
        </w:rPr>
        <w:t>50</w:t>
      </w:r>
      <w:r>
        <w:rPr>
          <w:color w:val="auto"/>
        </w:rPr>
        <w:fldChar w:fldCharType="end"/>
      </w:r>
      <w:r>
        <w:rPr>
          <w:rFonts w:hint="default" w:ascii="Times New Roman" w:hAnsi="Times New Roman" w:cs="Times New Roman"/>
          <w:color w:val="auto"/>
          <w:szCs w:val="30"/>
        </w:rPr>
        <w:fldChar w:fldCharType="end"/>
      </w:r>
    </w:p>
    <w:p w14:paraId="533991E8">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_Toc26825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8.2 预案解释部门</w:t>
      </w:r>
      <w:r>
        <w:rPr>
          <w:color w:val="auto"/>
        </w:rPr>
        <w:tab/>
      </w:r>
      <w:r>
        <w:rPr>
          <w:color w:val="auto"/>
        </w:rPr>
        <w:fldChar w:fldCharType="begin"/>
      </w:r>
      <w:r>
        <w:rPr>
          <w:color w:val="auto"/>
        </w:rPr>
        <w:instrText xml:space="preserve"> PAGEREF _Toc26825 </w:instrText>
      </w:r>
      <w:r>
        <w:rPr>
          <w:color w:val="auto"/>
        </w:rPr>
        <w:fldChar w:fldCharType="separate"/>
      </w:r>
      <w:r>
        <w:rPr>
          <w:color w:val="auto"/>
        </w:rPr>
        <w:t>51</w:t>
      </w:r>
      <w:r>
        <w:rPr>
          <w:color w:val="auto"/>
        </w:rPr>
        <w:fldChar w:fldCharType="end"/>
      </w:r>
      <w:r>
        <w:rPr>
          <w:rFonts w:hint="default" w:ascii="Times New Roman" w:hAnsi="Times New Roman" w:cs="Times New Roman"/>
          <w:color w:val="auto"/>
          <w:szCs w:val="30"/>
        </w:rPr>
        <w:fldChar w:fldCharType="end"/>
      </w:r>
    </w:p>
    <w:p w14:paraId="38EB6432">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_Toc25340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8.3 预案实施时间</w:t>
      </w:r>
      <w:r>
        <w:rPr>
          <w:color w:val="auto"/>
        </w:rPr>
        <w:tab/>
      </w:r>
      <w:r>
        <w:rPr>
          <w:color w:val="auto"/>
        </w:rPr>
        <w:fldChar w:fldCharType="begin"/>
      </w:r>
      <w:r>
        <w:rPr>
          <w:color w:val="auto"/>
        </w:rPr>
        <w:instrText xml:space="preserve"> PAGEREF _Toc25340 </w:instrText>
      </w:r>
      <w:r>
        <w:rPr>
          <w:color w:val="auto"/>
        </w:rPr>
        <w:fldChar w:fldCharType="separate"/>
      </w:r>
      <w:r>
        <w:rPr>
          <w:color w:val="auto"/>
        </w:rPr>
        <w:t>51</w:t>
      </w:r>
      <w:r>
        <w:rPr>
          <w:color w:val="auto"/>
        </w:rPr>
        <w:fldChar w:fldCharType="end"/>
      </w:r>
      <w:r>
        <w:rPr>
          <w:rFonts w:hint="default" w:ascii="Times New Roman" w:hAnsi="Times New Roman" w:cs="Times New Roman"/>
          <w:color w:val="auto"/>
          <w:szCs w:val="30"/>
        </w:rPr>
        <w:fldChar w:fldCharType="end"/>
      </w:r>
    </w:p>
    <w:p w14:paraId="4096403E">
      <w:pPr>
        <w:pStyle w:val="14"/>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_Toc11410 </w:instrText>
      </w:r>
      <w:r>
        <w:rPr>
          <w:rFonts w:hint="default" w:ascii="Times New Roman" w:hAnsi="Times New Roman" w:cs="Times New Roman"/>
          <w:color w:val="auto"/>
          <w:szCs w:val="30"/>
        </w:rPr>
        <w:fldChar w:fldCharType="separate"/>
      </w:r>
      <w:r>
        <w:rPr>
          <w:rFonts w:hint="eastAsia" w:ascii="Times New Roman" w:hAnsi="Times New Roman" w:cs="Times New Roman"/>
          <w:color w:val="auto"/>
          <w:szCs w:val="36"/>
          <w:lang w:eastAsia="zh-CN"/>
        </w:rPr>
        <w:t>附图</w:t>
      </w:r>
      <w:r>
        <w:rPr>
          <w:rFonts w:hint="eastAsia" w:ascii="Times New Roman" w:hAnsi="Times New Roman" w:cs="Times New Roman"/>
          <w:color w:val="auto"/>
          <w:szCs w:val="36"/>
          <w:lang w:val="en-US" w:eastAsia="zh-CN"/>
        </w:rPr>
        <w:t>1惠阳区水系及水源保护区图</w:t>
      </w:r>
      <w:r>
        <w:rPr>
          <w:color w:val="auto"/>
        </w:rPr>
        <w:tab/>
      </w:r>
      <w:r>
        <w:rPr>
          <w:color w:val="auto"/>
        </w:rPr>
        <w:fldChar w:fldCharType="begin"/>
      </w:r>
      <w:r>
        <w:rPr>
          <w:color w:val="auto"/>
        </w:rPr>
        <w:instrText xml:space="preserve"> PAGEREF _Toc11410 </w:instrText>
      </w:r>
      <w:r>
        <w:rPr>
          <w:color w:val="auto"/>
        </w:rPr>
        <w:fldChar w:fldCharType="separate"/>
      </w:r>
      <w:r>
        <w:rPr>
          <w:color w:val="auto"/>
        </w:rPr>
        <w:t>52</w:t>
      </w:r>
      <w:r>
        <w:rPr>
          <w:color w:val="auto"/>
        </w:rPr>
        <w:fldChar w:fldCharType="end"/>
      </w:r>
      <w:r>
        <w:rPr>
          <w:rFonts w:hint="default" w:ascii="Times New Roman" w:hAnsi="Times New Roman" w:cs="Times New Roman"/>
          <w:color w:val="auto"/>
          <w:szCs w:val="30"/>
        </w:rPr>
        <w:fldChar w:fldCharType="end"/>
      </w:r>
    </w:p>
    <w:p w14:paraId="0F460575">
      <w:pPr>
        <w:pStyle w:val="14"/>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_Toc22389 </w:instrText>
      </w:r>
      <w:r>
        <w:rPr>
          <w:rFonts w:hint="default" w:ascii="Times New Roman" w:hAnsi="Times New Roman" w:cs="Times New Roman"/>
          <w:color w:val="auto"/>
          <w:szCs w:val="30"/>
        </w:rPr>
        <w:fldChar w:fldCharType="separate"/>
      </w:r>
      <w:r>
        <w:rPr>
          <w:color w:val="auto"/>
        </w:rPr>
        <w:tab/>
      </w:r>
      <w:r>
        <w:rPr>
          <w:color w:val="auto"/>
        </w:rPr>
        <w:fldChar w:fldCharType="begin"/>
      </w:r>
      <w:r>
        <w:rPr>
          <w:color w:val="auto"/>
        </w:rPr>
        <w:instrText xml:space="preserve"> PAGEREF _Toc22389 </w:instrText>
      </w:r>
      <w:r>
        <w:rPr>
          <w:color w:val="auto"/>
        </w:rPr>
        <w:fldChar w:fldCharType="separate"/>
      </w:r>
      <w:r>
        <w:rPr>
          <w:color w:val="auto"/>
        </w:rPr>
        <w:t>53</w:t>
      </w:r>
      <w:r>
        <w:rPr>
          <w:color w:val="auto"/>
        </w:rPr>
        <w:fldChar w:fldCharType="end"/>
      </w:r>
      <w:r>
        <w:rPr>
          <w:rFonts w:hint="default" w:ascii="Times New Roman" w:hAnsi="Times New Roman" w:cs="Times New Roman"/>
          <w:color w:val="auto"/>
          <w:szCs w:val="30"/>
        </w:rPr>
        <w:fldChar w:fldCharType="end"/>
      </w:r>
    </w:p>
    <w:p w14:paraId="58833F59">
      <w:pPr>
        <w:pStyle w:val="14"/>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_Toc28492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highlight w:val="none"/>
        </w:rPr>
        <w:t>附件</w:t>
      </w:r>
      <w:r>
        <w:rPr>
          <w:rFonts w:hint="eastAsia" w:ascii="Times New Roman" w:hAnsi="Times New Roman" w:cs="Times New Roman"/>
          <w:color w:val="auto"/>
          <w:highlight w:val="none"/>
          <w:lang w:val="en-US" w:eastAsia="zh-CN"/>
        </w:rPr>
        <w:t>1</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惠州市生态环境局</w:t>
      </w:r>
      <w:r>
        <w:rPr>
          <w:rFonts w:hint="eastAsia" w:ascii="Times New Roman" w:hAnsi="Times New Roman" w:cs="Times New Roman"/>
          <w:color w:val="auto"/>
          <w:lang w:eastAsia="zh-CN"/>
        </w:rPr>
        <w:t>惠阳分局</w:t>
      </w:r>
      <w:r>
        <w:rPr>
          <w:rFonts w:hint="default" w:ascii="Times New Roman" w:hAnsi="Times New Roman" w:cs="Times New Roman"/>
          <w:color w:val="auto"/>
          <w:highlight w:val="none"/>
          <w:lang w:val="en-US" w:eastAsia="zh-CN"/>
        </w:rPr>
        <w:t>突发环境事件应急预案 操作手册</w:t>
      </w:r>
      <w:r>
        <w:rPr>
          <w:color w:val="auto"/>
        </w:rPr>
        <w:tab/>
      </w:r>
      <w:r>
        <w:rPr>
          <w:color w:val="auto"/>
        </w:rPr>
        <w:fldChar w:fldCharType="begin"/>
      </w:r>
      <w:r>
        <w:rPr>
          <w:color w:val="auto"/>
        </w:rPr>
        <w:instrText xml:space="preserve"> PAGEREF _Toc28492 </w:instrText>
      </w:r>
      <w:r>
        <w:rPr>
          <w:color w:val="auto"/>
        </w:rPr>
        <w:fldChar w:fldCharType="separate"/>
      </w:r>
      <w:r>
        <w:rPr>
          <w:color w:val="auto"/>
        </w:rPr>
        <w:t>54</w:t>
      </w:r>
      <w:r>
        <w:rPr>
          <w:color w:val="auto"/>
        </w:rPr>
        <w:fldChar w:fldCharType="end"/>
      </w:r>
      <w:r>
        <w:rPr>
          <w:rFonts w:hint="default" w:ascii="Times New Roman" w:hAnsi="Times New Roman" w:cs="Times New Roman"/>
          <w:color w:val="auto"/>
          <w:szCs w:val="30"/>
        </w:rPr>
        <w:fldChar w:fldCharType="end"/>
      </w:r>
    </w:p>
    <w:p w14:paraId="221C2C4B">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_Toc4083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一、突发环境事件分级标准</w:t>
      </w:r>
      <w:r>
        <w:rPr>
          <w:color w:val="auto"/>
        </w:rPr>
        <w:tab/>
      </w:r>
      <w:r>
        <w:rPr>
          <w:color w:val="auto"/>
        </w:rPr>
        <w:fldChar w:fldCharType="begin"/>
      </w:r>
      <w:r>
        <w:rPr>
          <w:color w:val="auto"/>
        </w:rPr>
        <w:instrText xml:space="preserve"> PAGEREF _Toc4083 </w:instrText>
      </w:r>
      <w:r>
        <w:rPr>
          <w:color w:val="auto"/>
        </w:rPr>
        <w:fldChar w:fldCharType="separate"/>
      </w:r>
      <w:r>
        <w:rPr>
          <w:color w:val="auto"/>
        </w:rPr>
        <w:t>55</w:t>
      </w:r>
      <w:r>
        <w:rPr>
          <w:color w:val="auto"/>
        </w:rPr>
        <w:fldChar w:fldCharType="end"/>
      </w:r>
      <w:r>
        <w:rPr>
          <w:rFonts w:hint="default" w:ascii="Times New Roman" w:hAnsi="Times New Roman" w:cs="Times New Roman"/>
          <w:color w:val="auto"/>
          <w:szCs w:val="30"/>
        </w:rPr>
        <w:fldChar w:fldCharType="end"/>
      </w:r>
    </w:p>
    <w:p w14:paraId="5F8F0FD4">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_Toc8294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二、突发环境事件信息报送内容表</w:t>
      </w:r>
      <w:r>
        <w:rPr>
          <w:color w:val="auto"/>
        </w:rPr>
        <w:tab/>
      </w:r>
      <w:r>
        <w:rPr>
          <w:color w:val="auto"/>
        </w:rPr>
        <w:fldChar w:fldCharType="begin"/>
      </w:r>
      <w:r>
        <w:rPr>
          <w:color w:val="auto"/>
        </w:rPr>
        <w:instrText xml:space="preserve"> PAGEREF _Toc8294 </w:instrText>
      </w:r>
      <w:r>
        <w:rPr>
          <w:color w:val="auto"/>
        </w:rPr>
        <w:fldChar w:fldCharType="separate"/>
      </w:r>
      <w:r>
        <w:rPr>
          <w:color w:val="auto"/>
        </w:rPr>
        <w:t>59</w:t>
      </w:r>
      <w:r>
        <w:rPr>
          <w:color w:val="auto"/>
        </w:rPr>
        <w:fldChar w:fldCharType="end"/>
      </w:r>
      <w:r>
        <w:rPr>
          <w:rFonts w:hint="default" w:ascii="Times New Roman" w:hAnsi="Times New Roman" w:cs="Times New Roman"/>
          <w:color w:val="auto"/>
          <w:szCs w:val="30"/>
        </w:rPr>
        <w:fldChar w:fldCharType="end"/>
      </w:r>
    </w:p>
    <w:p w14:paraId="7FD17141">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_Toc22283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三、市生态环境局</w:t>
      </w:r>
      <w:r>
        <w:rPr>
          <w:rFonts w:hint="eastAsia" w:ascii="Times New Roman" w:hAnsi="Times New Roman" w:cs="Times New Roman"/>
          <w:color w:val="auto"/>
          <w:lang w:eastAsia="zh-CN"/>
        </w:rPr>
        <w:t>惠阳分局</w:t>
      </w:r>
      <w:r>
        <w:rPr>
          <w:rFonts w:hint="default" w:ascii="Times New Roman" w:hAnsi="Times New Roman" w:cs="Times New Roman"/>
          <w:color w:val="auto"/>
        </w:rPr>
        <w:t>突发环境事件应急处置流程图</w:t>
      </w:r>
      <w:r>
        <w:rPr>
          <w:color w:val="auto"/>
        </w:rPr>
        <w:tab/>
      </w:r>
      <w:r>
        <w:rPr>
          <w:color w:val="auto"/>
        </w:rPr>
        <w:fldChar w:fldCharType="begin"/>
      </w:r>
      <w:r>
        <w:rPr>
          <w:color w:val="auto"/>
        </w:rPr>
        <w:instrText xml:space="preserve"> PAGEREF _Toc22283 </w:instrText>
      </w:r>
      <w:r>
        <w:rPr>
          <w:color w:val="auto"/>
        </w:rPr>
        <w:fldChar w:fldCharType="separate"/>
      </w:r>
      <w:r>
        <w:rPr>
          <w:color w:val="auto"/>
        </w:rPr>
        <w:t>60</w:t>
      </w:r>
      <w:r>
        <w:rPr>
          <w:color w:val="auto"/>
        </w:rPr>
        <w:fldChar w:fldCharType="end"/>
      </w:r>
      <w:r>
        <w:rPr>
          <w:rFonts w:hint="default" w:ascii="Times New Roman" w:hAnsi="Times New Roman" w:cs="Times New Roman"/>
          <w:color w:val="auto"/>
          <w:szCs w:val="30"/>
        </w:rPr>
        <w:fldChar w:fldCharType="end"/>
      </w:r>
    </w:p>
    <w:p w14:paraId="6B727A9F">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_Toc32145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四、市生态环境局</w:t>
      </w:r>
      <w:r>
        <w:rPr>
          <w:rFonts w:hint="eastAsia" w:ascii="Times New Roman" w:hAnsi="Times New Roman" w:cs="Times New Roman"/>
          <w:color w:val="auto"/>
          <w:lang w:eastAsia="zh-CN"/>
        </w:rPr>
        <w:t>惠阳分局</w:t>
      </w:r>
      <w:r>
        <w:rPr>
          <w:rFonts w:hint="default" w:ascii="Times New Roman" w:hAnsi="Times New Roman" w:cs="Times New Roman"/>
          <w:color w:val="auto"/>
        </w:rPr>
        <w:t>突发环境事件应急处置程序</w:t>
      </w:r>
      <w:r>
        <w:rPr>
          <w:color w:val="auto"/>
        </w:rPr>
        <w:tab/>
      </w:r>
      <w:r>
        <w:rPr>
          <w:color w:val="auto"/>
        </w:rPr>
        <w:fldChar w:fldCharType="begin"/>
      </w:r>
      <w:r>
        <w:rPr>
          <w:color w:val="auto"/>
        </w:rPr>
        <w:instrText xml:space="preserve"> PAGEREF _Toc32145 </w:instrText>
      </w:r>
      <w:r>
        <w:rPr>
          <w:color w:val="auto"/>
        </w:rPr>
        <w:fldChar w:fldCharType="separate"/>
      </w:r>
      <w:r>
        <w:rPr>
          <w:color w:val="auto"/>
        </w:rPr>
        <w:t>61</w:t>
      </w:r>
      <w:r>
        <w:rPr>
          <w:color w:val="auto"/>
        </w:rPr>
        <w:fldChar w:fldCharType="end"/>
      </w:r>
      <w:r>
        <w:rPr>
          <w:rFonts w:hint="default" w:ascii="Times New Roman" w:hAnsi="Times New Roman" w:cs="Times New Roman"/>
          <w:color w:val="auto"/>
          <w:szCs w:val="30"/>
        </w:rPr>
        <w:fldChar w:fldCharType="end"/>
      </w:r>
    </w:p>
    <w:p w14:paraId="1927B3A6">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_Toc25420 </w:instrText>
      </w:r>
      <w:r>
        <w:rPr>
          <w:rFonts w:hint="default" w:ascii="Times New Roman" w:hAnsi="Times New Roman" w:cs="Times New Roman"/>
          <w:color w:val="auto"/>
          <w:szCs w:val="30"/>
        </w:rPr>
        <w:fldChar w:fldCharType="separate"/>
      </w:r>
      <w:r>
        <w:rPr>
          <w:color w:val="auto"/>
        </w:rPr>
        <w:tab/>
      </w:r>
      <w:r>
        <w:rPr>
          <w:color w:val="auto"/>
        </w:rPr>
        <w:fldChar w:fldCharType="begin"/>
      </w:r>
      <w:r>
        <w:rPr>
          <w:color w:val="auto"/>
        </w:rPr>
        <w:instrText xml:space="preserve"> PAGEREF _Toc25420 </w:instrText>
      </w:r>
      <w:r>
        <w:rPr>
          <w:color w:val="auto"/>
        </w:rPr>
        <w:fldChar w:fldCharType="separate"/>
      </w:r>
      <w:r>
        <w:rPr>
          <w:color w:val="auto"/>
        </w:rPr>
        <w:t>61</w:t>
      </w:r>
      <w:r>
        <w:rPr>
          <w:color w:val="auto"/>
        </w:rPr>
        <w:fldChar w:fldCharType="end"/>
      </w:r>
      <w:r>
        <w:rPr>
          <w:rFonts w:hint="default" w:ascii="Times New Roman" w:hAnsi="Times New Roman" w:cs="Times New Roman"/>
          <w:color w:val="auto"/>
          <w:szCs w:val="30"/>
        </w:rPr>
        <w:fldChar w:fldCharType="end"/>
      </w:r>
    </w:p>
    <w:p w14:paraId="4C8222DF">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_Toc15398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五、应急响应措施专章</w:t>
      </w:r>
      <w:r>
        <w:rPr>
          <w:color w:val="auto"/>
        </w:rPr>
        <w:tab/>
      </w:r>
      <w:r>
        <w:rPr>
          <w:color w:val="auto"/>
        </w:rPr>
        <w:fldChar w:fldCharType="begin"/>
      </w:r>
      <w:r>
        <w:rPr>
          <w:color w:val="auto"/>
        </w:rPr>
        <w:instrText xml:space="preserve"> PAGEREF _Toc15398 </w:instrText>
      </w:r>
      <w:r>
        <w:rPr>
          <w:color w:val="auto"/>
        </w:rPr>
        <w:fldChar w:fldCharType="separate"/>
      </w:r>
      <w:r>
        <w:rPr>
          <w:color w:val="auto"/>
        </w:rPr>
        <w:t>63</w:t>
      </w:r>
      <w:r>
        <w:rPr>
          <w:color w:val="auto"/>
        </w:rPr>
        <w:fldChar w:fldCharType="end"/>
      </w:r>
      <w:r>
        <w:rPr>
          <w:rFonts w:hint="default" w:ascii="Times New Roman" w:hAnsi="Times New Roman" w:cs="Times New Roman"/>
          <w:color w:val="auto"/>
          <w:szCs w:val="30"/>
        </w:rPr>
        <w:fldChar w:fldCharType="end"/>
      </w:r>
    </w:p>
    <w:p w14:paraId="3CC176A2">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_Toc4522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附件5-1 突发水污染事件应急响应措施</w:t>
      </w:r>
      <w:r>
        <w:rPr>
          <w:color w:val="auto"/>
        </w:rPr>
        <w:tab/>
      </w:r>
      <w:r>
        <w:rPr>
          <w:color w:val="auto"/>
        </w:rPr>
        <w:fldChar w:fldCharType="begin"/>
      </w:r>
      <w:r>
        <w:rPr>
          <w:color w:val="auto"/>
        </w:rPr>
        <w:instrText xml:space="preserve"> PAGEREF _Toc4522 </w:instrText>
      </w:r>
      <w:r>
        <w:rPr>
          <w:color w:val="auto"/>
        </w:rPr>
        <w:fldChar w:fldCharType="separate"/>
      </w:r>
      <w:r>
        <w:rPr>
          <w:color w:val="auto"/>
        </w:rPr>
        <w:t>63</w:t>
      </w:r>
      <w:r>
        <w:rPr>
          <w:color w:val="auto"/>
        </w:rPr>
        <w:fldChar w:fldCharType="end"/>
      </w:r>
      <w:r>
        <w:rPr>
          <w:rFonts w:hint="default" w:ascii="Times New Roman" w:hAnsi="Times New Roman" w:cs="Times New Roman"/>
          <w:color w:val="auto"/>
          <w:szCs w:val="30"/>
        </w:rPr>
        <w:fldChar w:fldCharType="end"/>
      </w:r>
    </w:p>
    <w:p w14:paraId="693EB94E">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_Toc13911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附件5-2 突发大气污染事件应急响应措施</w:t>
      </w:r>
      <w:r>
        <w:rPr>
          <w:color w:val="auto"/>
        </w:rPr>
        <w:tab/>
      </w:r>
      <w:r>
        <w:rPr>
          <w:color w:val="auto"/>
        </w:rPr>
        <w:fldChar w:fldCharType="begin"/>
      </w:r>
      <w:r>
        <w:rPr>
          <w:color w:val="auto"/>
        </w:rPr>
        <w:instrText xml:space="preserve"> PAGEREF _Toc13911 </w:instrText>
      </w:r>
      <w:r>
        <w:rPr>
          <w:color w:val="auto"/>
        </w:rPr>
        <w:fldChar w:fldCharType="separate"/>
      </w:r>
      <w:r>
        <w:rPr>
          <w:color w:val="auto"/>
        </w:rPr>
        <w:t>64</w:t>
      </w:r>
      <w:r>
        <w:rPr>
          <w:color w:val="auto"/>
        </w:rPr>
        <w:fldChar w:fldCharType="end"/>
      </w:r>
      <w:r>
        <w:rPr>
          <w:rFonts w:hint="default" w:ascii="Times New Roman" w:hAnsi="Times New Roman" w:cs="Times New Roman"/>
          <w:color w:val="auto"/>
          <w:szCs w:val="30"/>
        </w:rPr>
        <w:fldChar w:fldCharType="end"/>
      </w:r>
    </w:p>
    <w:p w14:paraId="0421CA8A">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_Toc18519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附件5-3 突发固体废物污染事件应急响应措施</w:t>
      </w:r>
      <w:r>
        <w:rPr>
          <w:color w:val="auto"/>
        </w:rPr>
        <w:tab/>
      </w:r>
      <w:r>
        <w:rPr>
          <w:color w:val="auto"/>
        </w:rPr>
        <w:fldChar w:fldCharType="begin"/>
      </w:r>
      <w:r>
        <w:rPr>
          <w:color w:val="auto"/>
        </w:rPr>
        <w:instrText xml:space="preserve"> PAGEREF _Toc18519 </w:instrText>
      </w:r>
      <w:r>
        <w:rPr>
          <w:color w:val="auto"/>
        </w:rPr>
        <w:fldChar w:fldCharType="separate"/>
      </w:r>
      <w:r>
        <w:rPr>
          <w:color w:val="auto"/>
        </w:rPr>
        <w:t>65</w:t>
      </w:r>
      <w:r>
        <w:rPr>
          <w:color w:val="auto"/>
        </w:rPr>
        <w:fldChar w:fldCharType="end"/>
      </w:r>
      <w:r>
        <w:rPr>
          <w:rFonts w:hint="default" w:ascii="Times New Roman" w:hAnsi="Times New Roman" w:cs="Times New Roman"/>
          <w:color w:val="auto"/>
          <w:szCs w:val="30"/>
        </w:rPr>
        <w:fldChar w:fldCharType="end"/>
      </w:r>
    </w:p>
    <w:p w14:paraId="4F17A0AF">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_Toc815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六、市生态环境局</w:t>
      </w:r>
      <w:r>
        <w:rPr>
          <w:rFonts w:hint="eastAsia" w:ascii="Times New Roman" w:hAnsi="Times New Roman" w:cs="Times New Roman"/>
          <w:color w:val="auto"/>
          <w:lang w:eastAsia="zh-CN"/>
        </w:rPr>
        <w:t>惠阳分局</w:t>
      </w:r>
      <w:r>
        <w:rPr>
          <w:rFonts w:hint="default" w:ascii="Times New Roman" w:hAnsi="Times New Roman" w:cs="Times New Roman"/>
          <w:color w:val="auto"/>
        </w:rPr>
        <w:t>突发环境事件应急管理组织机构体系</w:t>
      </w:r>
      <w:r>
        <w:rPr>
          <w:color w:val="auto"/>
        </w:rPr>
        <w:tab/>
      </w:r>
      <w:r>
        <w:rPr>
          <w:color w:val="auto"/>
        </w:rPr>
        <w:fldChar w:fldCharType="begin"/>
      </w:r>
      <w:r>
        <w:rPr>
          <w:color w:val="auto"/>
        </w:rPr>
        <w:instrText xml:space="preserve"> PAGEREF _Toc815 </w:instrText>
      </w:r>
      <w:r>
        <w:rPr>
          <w:color w:val="auto"/>
        </w:rPr>
        <w:fldChar w:fldCharType="separate"/>
      </w:r>
      <w:r>
        <w:rPr>
          <w:color w:val="auto"/>
        </w:rPr>
        <w:t>69</w:t>
      </w:r>
      <w:r>
        <w:rPr>
          <w:color w:val="auto"/>
        </w:rPr>
        <w:fldChar w:fldCharType="end"/>
      </w:r>
      <w:r>
        <w:rPr>
          <w:rFonts w:hint="default" w:ascii="Times New Roman" w:hAnsi="Times New Roman" w:cs="Times New Roman"/>
          <w:color w:val="auto"/>
          <w:szCs w:val="30"/>
        </w:rPr>
        <w:fldChar w:fldCharType="end"/>
      </w:r>
    </w:p>
    <w:p w14:paraId="124F8437">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_Toc27978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 xml:space="preserve"> </w:t>
      </w:r>
      <w:r>
        <w:rPr>
          <w:color w:val="auto"/>
        </w:rPr>
        <w:tab/>
      </w:r>
      <w:r>
        <w:rPr>
          <w:color w:val="auto"/>
        </w:rPr>
        <w:fldChar w:fldCharType="begin"/>
      </w:r>
      <w:r>
        <w:rPr>
          <w:color w:val="auto"/>
        </w:rPr>
        <w:instrText xml:space="preserve"> PAGEREF _Toc27978 </w:instrText>
      </w:r>
      <w:r>
        <w:rPr>
          <w:color w:val="auto"/>
        </w:rPr>
        <w:fldChar w:fldCharType="separate"/>
      </w:r>
      <w:r>
        <w:rPr>
          <w:color w:val="auto"/>
        </w:rPr>
        <w:t>69</w:t>
      </w:r>
      <w:r>
        <w:rPr>
          <w:color w:val="auto"/>
        </w:rPr>
        <w:fldChar w:fldCharType="end"/>
      </w:r>
      <w:r>
        <w:rPr>
          <w:rFonts w:hint="default" w:ascii="Times New Roman" w:hAnsi="Times New Roman" w:cs="Times New Roman"/>
          <w:color w:val="auto"/>
          <w:szCs w:val="30"/>
        </w:rPr>
        <w:fldChar w:fldCharType="end"/>
      </w:r>
    </w:p>
    <w:p w14:paraId="2EDC6726">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_Toc22400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七、环境应急各部门工作任务分工表</w:t>
      </w:r>
      <w:r>
        <w:rPr>
          <w:color w:val="auto"/>
        </w:rPr>
        <w:tab/>
      </w:r>
      <w:r>
        <w:rPr>
          <w:color w:val="auto"/>
        </w:rPr>
        <w:fldChar w:fldCharType="begin"/>
      </w:r>
      <w:r>
        <w:rPr>
          <w:color w:val="auto"/>
        </w:rPr>
        <w:instrText xml:space="preserve"> PAGEREF _Toc22400 </w:instrText>
      </w:r>
      <w:r>
        <w:rPr>
          <w:color w:val="auto"/>
        </w:rPr>
        <w:fldChar w:fldCharType="separate"/>
      </w:r>
      <w:r>
        <w:rPr>
          <w:color w:val="auto"/>
        </w:rPr>
        <w:t>70</w:t>
      </w:r>
      <w:r>
        <w:rPr>
          <w:color w:val="auto"/>
        </w:rPr>
        <w:fldChar w:fldCharType="end"/>
      </w:r>
      <w:r>
        <w:rPr>
          <w:rFonts w:hint="default" w:ascii="Times New Roman" w:hAnsi="Times New Roman" w:cs="Times New Roman"/>
          <w:color w:val="auto"/>
          <w:szCs w:val="30"/>
        </w:rPr>
        <w:fldChar w:fldCharType="end"/>
      </w:r>
    </w:p>
    <w:p w14:paraId="7BA16039">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_Toc30205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八、市生态环境局</w:t>
      </w:r>
      <w:r>
        <w:rPr>
          <w:rFonts w:hint="eastAsia" w:ascii="Times New Roman" w:hAnsi="Times New Roman" w:cs="Times New Roman"/>
          <w:color w:val="auto"/>
          <w:lang w:eastAsia="zh-CN"/>
        </w:rPr>
        <w:t>惠阳分局</w:t>
      </w:r>
      <w:r>
        <w:rPr>
          <w:rFonts w:hint="default" w:ascii="Times New Roman" w:hAnsi="Times New Roman" w:cs="Times New Roman"/>
          <w:color w:val="auto"/>
        </w:rPr>
        <w:t>突发环境事件应急处理工作机构一览表</w:t>
      </w:r>
      <w:r>
        <w:rPr>
          <w:color w:val="auto"/>
        </w:rPr>
        <w:tab/>
      </w:r>
      <w:r>
        <w:rPr>
          <w:color w:val="auto"/>
        </w:rPr>
        <w:fldChar w:fldCharType="begin"/>
      </w:r>
      <w:r>
        <w:rPr>
          <w:color w:val="auto"/>
        </w:rPr>
        <w:instrText xml:space="preserve"> PAGEREF _Toc30205 </w:instrText>
      </w:r>
      <w:r>
        <w:rPr>
          <w:color w:val="auto"/>
        </w:rPr>
        <w:fldChar w:fldCharType="separate"/>
      </w:r>
      <w:r>
        <w:rPr>
          <w:color w:val="auto"/>
        </w:rPr>
        <w:t>73</w:t>
      </w:r>
      <w:r>
        <w:rPr>
          <w:color w:val="auto"/>
        </w:rPr>
        <w:fldChar w:fldCharType="end"/>
      </w:r>
      <w:r>
        <w:rPr>
          <w:rFonts w:hint="default" w:ascii="Times New Roman" w:hAnsi="Times New Roman" w:cs="Times New Roman"/>
          <w:color w:val="auto"/>
          <w:szCs w:val="30"/>
        </w:rPr>
        <w:fldChar w:fldCharType="end"/>
      </w:r>
    </w:p>
    <w:p w14:paraId="21C2B2DD">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_Toc16156 </w:instrText>
      </w:r>
      <w:r>
        <w:rPr>
          <w:rFonts w:hint="default" w:ascii="Times New Roman" w:hAnsi="Times New Roman" w:cs="Times New Roman"/>
          <w:color w:val="auto"/>
          <w:szCs w:val="30"/>
        </w:rPr>
        <w:fldChar w:fldCharType="separate"/>
      </w:r>
      <w:r>
        <w:rPr>
          <w:rFonts w:hint="default" w:ascii="Times New Roman" w:hAnsi="Times New Roman" w:cs="Times New Roman"/>
          <w:bCs/>
          <w:color w:val="auto"/>
        </w:rPr>
        <w:t>九</w:t>
      </w:r>
      <w:r>
        <w:rPr>
          <w:rFonts w:hint="default" w:ascii="Times New Roman" w:hAnsi="Times New Roman" w:cs="Times New Roman"/>
          <w:bCs/>
          <w:color w:val="auto"/>
          <w:szCs w:val="32"/>
        </w:rPr>
        <w:t>、</w:t>
      </w:r>
      <w:r>
        <w:rPr>
          <w:rFonts w:hint="eastAsia" w:ascii="Times New Roman" w:hAnsi="Times New Roman" w:cs="Times New Roman"/>
          <w:bCs/>
          <w:color w:val="auto"/>
          <w:szCs w:val="32"/>
          <w:lang w:eastAsia="zh-CN"/>
        </w:rPr>
        <w:t>惠阳区</w:t>
      </w:r>
      <w:r>
        <w:rPr>
          <w:rFonts w:hint="default" w:ascii="Times New Roman" w:hAnsi="Times New Roman" w:cs="Times New Roman"/>
          <w:bCs/>
          <w:color w:val="auto"/>
          <w:szCs w:val="32"/>
        </w:rPr>
        <w:t>各级政府应急办应急联系方式</w:t>
      </w:r>
      <w:r>
        <w:rPr>
          <w:color w:val="auto"/>
        </w:rPr>
        <w:tab/>
      </w:r>
      <w:r>
        <w:rPr>
          <w:color w:val="auto"/>
        </w:rPr>
        <w:fldChar w:fldCharType="begin"/>
      </w:r>
      <w:r>
        <w:rPr>
          <w:color w:val="auto"/>
        </w:rPr>
        <w:instrText xml:space="preserve"> PAGEREF _Toc16156 </w:instrText>
      </w:r>
      <w:r>
        <w:rPr>
          <w:color w:val="auto"/>
        </w:rPr>
        <w:fldChar w:fldCharType="separate"/>
      </w:r>
      <w:r>
        <w:rPr>
          <w:color w:val="auto"/>
        </w:rPr>
        <w:t>76</w:t>
      </w:r>
      <w:r>
        <w:rPr>
          <w:color w:val="auto"/>
        </w:rPr>
        <w:fldChar w:fldCharType="end"/>
      </w:r>
      <w:r>
        <w:rPr>
          <w:rFonts w:hint="default" w:ascii="Times New Roman" w:hAnsi="Times New Roman" w:cs="Times New Roman"/>
          <w:color w:val="auto"/>
          <w:szCs w:val="30"/>
        </w:rPr>
        <w:fldChar w:fldCharType="end"/>
      </w:r>
    </w:p>
    <w:p w14:paraId="44DF31E3">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_Toc30999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rPr>
        <w:t>十、相关外部</w:t>
      </w:r>
      <w:r>
        <w:rPr>
          <w:rFonts w:hint="default" w:ascii="Times New Roman" w:hAnsi="Times New Roman" w:cs="Times New Roman"/>
          <w:color w:val="auto"/>
          <w:lang w:eastAsia="zh-CN"/>
        </w:rPr>
        <w:t>救援单位</w:t>
      </w:r>
      <w:r>
        <w:rPr>
          <w:rFonts w:hint="default" w:ascii="Times New Roman" w:hAnsi="Times New Roman" w:cs="Times New Roman"/>
          <w:color w:val="auto"/>
          <w:lang w:val="en-US" w:eastAsia="zh-CN"/>
        </w:rPr>
        <w:t>联系方式</w:t>
      </w:r>
      <w:r>
        <w:rPr>
          <w:color w:val="auto"/>
        </w:rPr>
        <w:tab/>
      </w:r>
      <w:r>
        <w:rPr>
          <w:color w:val="auto"/>
        </w:rPr>
        <w:fldChar w:fldCharType="begin"/>
      </w:r>
      <w:r>
        <w:rPr>
          <w:color w:val="auto"/>
        </w:rPr>
        <w:instrText xml:space="preserve"> PAGEREF _Toc30999 </w:instrText>
      </w:r>
      <w:r>
        <w:rPr>
          <w:color w:val="auto"/>
        </w:rPr>
        <w:fldChar w:fldCharType="separate"/>
      </w:r>
      <w:r>
        <w:rPr>
          <w:color w:val="auto"/>
        </w:rPr>
        <w:t>77</w:t>
      </w:r>
      <w:r>
        <w:rPr>
          <w:color w:val="auto"/>
        </w:rPr>
        <w:fldChar w:fldCharType="end"/>
      </w:r>
      <w:r>
        <w:rPr>
          <w:rFonts w:hint="default" w:ascii="Times New Roman" w:hAnsi="Times New Roman" w:cs="Times New Roman"/>
          <w:color w:val="auto"/>
          <w:szCs w:val="30"/>
        </w:rPr>
        <w:fldChar w:fldCharType="end"/>
      </w:r>
    </w:p>
    <w:p w14:paraId="71F342F5">
      <w:pPr>
        <w:pStyle w:val="15"/>
        <w:tabs>
          <w:tab w:val="right" w:leader="dot" w:pos="8300"/>
        </w:tabs>
        <w:rPr>
          <w:color w:val="auto"/>
        </w:rPr>
      </w:pPr>
      <w:r>
        <w:rPr>
          <w:rFonts w:hint="default" w:ascii="Times New Roman" w:hAnsi="Times New Roman" w:cs="Times New Roman"/>
          <w:color w:val="auto"/>
          <w:szCs w:val="30"/>
        </w:rPr>
        <w:fldChar w:fldCharType="begin"/>
      </w:r>
      <w:r>
        <w:rPr>
          <w:rFonts w:hint="default" w:ascii="Times New Roman" w:hAnsi="Times New Roman" w:cs="Times New Roman"/>
          <w:color w:val="auto"/>
          <w:szCs w:val="30"/>
        </w:rPr>
        <w:instrText xml:space="preserve"> HYPERLINK \l _Toc16814 </w:instrText>
      </w:r>
      <w:r>
        <w:rPr>
          <w:rFonts w:hint="default" w:ascii="Times New Roman" w:hAnsi="Times New Roman" w:cs="Times New Roman"/>
          <w:color w:val="auto"/>
          <w:szCs w:val="30"/>
        </w:rPr>
        <w:fldChar w:fldCharType="separate"/>
      </w:r>
      <w:r>
        <w:rPr>
          <w:rFonts w:hint="default" w:ascii="Times New Roman" w:hAnsi="Times New Roman" w:cs="Times New Roman"/>
          <w:color w:val="auto"/>
          <w:lang w:eastAsia="zh-CN"/>
        </w:rPr>
        <w:t>十</w:t>
      </w:r>
      <w:r>
        <w:rPr>
          <w:rFonts w:hint="eastAsia" w:ascii="Times New Roman" w:hAnsi="Times New Roman" w:cs="Times New Roman"/>
          <w:color w:val="auto"/>
          <w:lang w:eastAsia="zh-CN"/>
        </w:rPr>
        <w:t>一</w:t>
      </w:r>
      <w:r>
        <w:rPr>
          <w:rFonts w:hint="default" w:ascii="Times New Roman" w:hAnsi="Times New Roman" w:cs="Times New Roman"/>
          <w:color w:val="auto"/>
          <w:lang w:eastAsia="zh-CN"/>
        </w:rPr>
        <w:t>、</w:t>
      </w:r>
      <w:r>
        <w:rPr>
          <w:rFonts w:hint="default" w:ascii="Times New Roman" w:hAnsi="Times New Roman" w:cs="Times New Roman"/>
          <w:color w:val="auto"/>
        </w:rPr>
        <w:t>惠州市生态环境局</w:t>
      </w:r>
      <w:r>
        <w:rPr>
          <w:rFonts w:hint="eastAsia" w:ascii="Times New Roman" w:hAnsi="Times New Roman" w:cs="Times New Roman"/>
          <w:color w:val="auto"/>
          <w:lang w:eastAsia="zh-CN"/>
        </w:rPr>
        <w:t>惠阳分局</w:t>
      </w:r>
      <w:r>
        <w:rPr>
          <w:rFonts w:hint="default" w:ascii="Times New Roman" w:hAnsi="Times New Roman" w:cs="Times New Roman"/>
          <w:color w:val="auto"/>
        </w:rPr>
        <w:t>应急物资储备清单</w:t>
      </w:r>
      <w:r>
        <w:rPr>
          <w:color w:val="auto"/>
        </w:rPr>
        <w:tab/>
      </w:r>
      <w:r>
        <w:rPr>
          <w:color w:val="auto"/>
        </w:rPr>
        <w:fldChar w:fldCharType="begin"/>
      </w:r>
      <w:r>
        <w:rPr>
          <w:color w:val="auto"/>
        </w:rPr>
        <w:instrText xml:space="preserve"> PAGEREF _Toc16814 </w:instrText>
      </w:r>
      <w:r>
        <w:rPr>
          <w:color w:val="auto"/>
        </w:rPr>
        <w:fldChar w:fldCharType="separate"/>
      </w:r>
      <w:r>
        <w:rPr>
          <w:color w:val="auto"/>
        </w:rPr>
        <w:t>78</w:t>
      </w:r>
      <w:r>
        <w:rPr>
          <w:color w:val="auto"/>
        </w:rPr>
        <w:fldChar w:fldCharType="end"/>
      </w:r>
      <w:r>
        <w:rPr>
          <w:rFonts w:hint="default" w:ascii="Times New Roman" w:hAnsi="Times New Roman" w:cs="Times New Roman"/>
          <w:color w:val="auto"/>
          <w:szCs w:val="30"/>
        </w:rPr>
        <w:fldChar w:fldCharType="end"/>
      </w:r>
    </w:p>
    <w:p w14:paraId="0F4952F1">
      <w:pPr>
        <w:ind w:firstLine="0" w:firstLineChars="0"/>
        <w:rPr>
          <w:rFonts w:hint="default" w:ascii="Times New Roman" w:hAnsi="Times New Roman" w:cs="Times New Roman"/>
          <w:color w:val="auto"/>
        </w:rPr>
        <w:sectPr>
          <w:headerReference r:id="rId15" w:type="first"/>
          <w:footerReference r:id="rId17" w:type="first"/>
          <w:headerReference r:id="rId14" w:type="default"/>
          <w:footerReference r:id="rId16" w:type="default"/>
          <w:pgSz w:w="11906" w:h="16838"/>
          <w:pgMar w:top="1440" w:right="1803" w:bottom="1440" w:left="1803" w:header="851" w:footer="1588" w:gutter="0"/>
          <w:pgNumType w:fmt="upperRoman" w:start="1"/>
          <w:cols w:space="720" w:num="1"/>
          <w:titlePg/>
          <w:docGrid w:type="linesAndChars" w:linePitch="608" w:charSpace="-2502"/>
        </w:sectPr>
      </w:pPr>
      <w:r>
        <w:rPr>
          <w:rFonts w:hint="default" w:ascii="Times New Roman" w:hAnsi="Times New Roman" w:cs="Times New Roman"/>
          <w:color w:val="auto"/>
          <w:szCs w:val="30"/>
        </w:rPr>
        <w:fldChar w:fldCharType="end"/>
      </w:r>
      <w:bookmarkStart w:id="0" w:name="_Toc9290"/>
      <w:bookmarkStart w:id="1" w:name="_Toc25460"/>
      <w:bookmarkStart w:id="2" w:name="_Toc14810"/>
      <w:bookmarkStart w:id="3" w:name="_Toc32639"/>
      <w:bookmarkStart w:id="4" w:name="_Toc15252"/>
    </w:p>
    <w:p w14:paraId="73F6A10A">
      <w:pPr>
        <w:pStyle w:val="3"/>
        <w:spacing w:before="304" w:after="304"/>
        <w:rPr>
          <w:rFonts w:hint="default" w:ascii="Times New Roman" w:hAnsi="Times New Roman" w:cs="Times New Roman"/>
          <w:color w:val="auto"/>
        </w:rPr>
      </w:pPr>
      <w:bookmarkStart w:id="5" w:name="_Toc26733"/>
      <w:bookmarkStart w:id="6" w:name="_Toc6421"/>
      <w:bookmarkStart w:id="7" w:name="_Toc6855"/>
      <w:bookmarkStart w:id="8" w:name="_Toc31129"/>
      <w:bookmarkStart w:id="9" w:name="_Toc22966"/>
      <w:bookmarkStart w:id="10" w:name="_Toc320"/>
      <w:bookmarkStart w:id="11" w:name="_Toc23161"/>
      <w:r>
        <w:rPr>
          <w:rFonts w:hint="default" w:ascii="Times New Roman" w:hAnsi="Times New Roman" w:cs="Times New Roman"/>
          <w:color w:val="auto"/>
        </w:rPr>
        <w:t>1 总则</w:t>
      </w:r>
      <w:bookmarkEnd w:id="0"/>
      <w:bookmarkEnd w:id="1"/>
      <w:bookmarkEnd w:id="2"/>
      <w:bookmarkEnd w:id="3"/>
      <w:bookmarkEnd w:id="4"/>
      <w:bookmarkEnd w:id="5"/>
      <w:bookmarkEnd w:id="6"/>
      <w:bookmarkEnd w:id="7"/>
      <w:bookmarkEnd w:id="8"/>
      <w:bookmarkEnd w:id="9"/>
      <w:bookmarkEnd w:id="10"/>
      <w:bookmarkEnd w:id="11"/>
    </w:p>
    <w:p w14:paraId="557A2CA2">
      <w:pPr>
        <w:pStyle w:val="2"/>
        <w:rPr>
          <w:rFonts w:hint="default" w:ascii="Times New Roman" w:hAnsi="Times New Roman" w:cs="Times New Roman"/>
          <w:color w:val="auto"/>
        </w:rPr>
      </w:pPr>
      <w:bookmarkStart w:id="12" w:name="_Toc8130"/>
      <w:bookmarkStart w:id="13" w:name="_Toc24763"/>
      <w:bookmarkStart w:id="14" w:name="_Toc1120"/>
      <w:bookmarkStart w:id="15" w:name="_Toc2542"/>
      <w:bookmarkStart w:id="16" w:name="_Toc25080"/>
      <w:bookmarkStart w:id="17" w:name="_Toc1294"/>
      <w:bookmarkStart w:id="18" w:name="_Toc10719"/>
      <w:bookmarkStart w:id="19" w:name="_Toc15454"/>
      <w:bookmarkStart w:id="20" w:name="_Toc10640"/>
      <w:bookmarkStart w:id="21" w:name="_Toc354"/>
      <w:bookmarkStart w:id="22" w:name="_Toc12356"/>
      <w:bookmarkStart w:id="23" w:name="_Toc24452"/>
      <w:bookmarkStart w:id="24" w:name="_Toc26361"/>
      <w:bookmarkStart w:id="25" w:name="_Toc6835"/>
      <w:bookmarkStart w:id="26" w:name="_Toc16432"/>
      <w:bookmarkStart w:id="27" w:name="_Toc320789272"/>
      <w:bookmarkStart w:id="28" w:name="_Toc25464"/>
      <w:r>
        <w:rPr>
          <w:rFonts w:hint="default" w:ascii="Times New Roman" w:hAnsi="Times New Roman" w:cs="Times New Roman"/>
          <w:color w:val="auto"/>
        </w:rPr>
        <w:t>1.1 编制目的</w:t>
      </w:r>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p>
    <w:p w14:paraId="605B2EB1">
      <w:pPr>
        <w:rPr>
          <w:rFonts w:hint="default" w:ascii="Times New Roman" w:hAnsi="Times New Roman" w:cs="Times New Roman"/>
          <w:color w:val="auto"/>
        </w:rPr>
      </w:pPr>
      <w:r>
        <w:rPr>
          <w:rFonts w:hint="default" w:ascii="Times New Roman" w:hAnsi="Times New Roman" w:cs="Times New Roman"/>
          <w:color w:val="auto"/>
        </w:rPr>
        <w:t>根据《国家突发环境事件应急预案》、《广东省突发环境事件应急预案》、《惠州市突发环境事件应急预案》、《</w:t>
      </w:r>
      <w:r>
        <w:rPr>
          <w:rFonts w:hint="eastAsia" w:ascii="Times New Roman" w:hAnsi="Times New Roman" w:cs="Times New Roman"/>
          <w:color w:val="auto"/>
          <w:lang w:eastAsia="zh-CN"/>
        </w:rPr>
        <w:t>惠阳区</w:t>
      </w:r>
      <w:r>
        <w:rPr>
          <w:rFonts w:hint="default" w:ascii="Times New Roman" w:hAnsi="Times New Roman" w:cs="Times New Roman"/>
          <w:color w:val="auto"/>
        </w:rPr>
        <w:t>突发环境事件应急预案》要求，建立健全惠州市生态环境局</w:t>
      </w:r>
      <w:r>
        <w:rPr>
          <w:rFonts w:hint="eastAsia" w:ascii="Times New Roman" w:hAnsi="Times New Roman" w:cs="Times New Roman"/>
          <w:color w:val="auto"/>
          <w:lang w:eastAsia="zh-CN"/>
        </w:rPr>
        <w:t>惠阳分局</w:t>
      </w:r>
      <w:r>
        <w:rPr>
          <w:rFonts w:hint="default" w:ascii="Times New Roman" w:hAnsi="Times New Roman" w:cs="Times New Roman"/>
          <w:color w:val="auto"/>
        </w:rPr>
        <w:t>突发环境事件应对工作机制，提高突发环境事件应对能力，最大限度控制、减轻和消除突发环境事件，科学有序高效应对突发环境事件，保障人民群众生命财产安全和环境安全，促进全市经济社会全面、协调、可持续发展，结合我</w:t>
      </w:r>
      <w:r>
        <w:rPr>
          <w:rFonts w:hint="eastAsia" w:ascii="Times New Roman" w:hAnsi="Times New Roman" w:cs="Times New Roman"/>
          <w:color w:val="auto"/>
          <w:lang w:eastAsia="zh-CN"/>
        </w:rPr>
        <w:t>区</w:t>
      </w:r>
      <w:r>
        <w:rPr>
          <w:rFonts w:hint="default" w:ascii="Times New Roman" w:hAnsi="Times New Roman" w:cs="Times New Roman"/>
          <w:color w:val="auto"/>
        </w:rPr>
        <w:t>及惠州市生态环境局</w:t>
      </w:r>
      <w:r>
        <w:rPr>
          <w:rFonts w:hint="eastAsia" w:ascii="Times New Roman" w:hAnsi="Times New Roman" w:cs="Times New Roman"/>
          <w:color w:val="auto"/>
          <w:lang w:eastAsia="zh-CN"/>
        </w:rPr>
        <w:t>惠阳分局</w:t>
      </w:r>
      <w:r>
        <w:rPr>
          <w:rFonts w:hint="default" w:ascii="Times New Roman" w:hAnsi="Times New Roman" w:cs="Times New Roman"/>
          <w:color w:val="auto"/>
        </w:rPr>
        <w:t>实际，制定本预案。</w:t>
      </w:r>
    </w:p>
    <w:p w14:paraId="7BE50F5A">
      <w:pPr>
        <w:pStyle w:val="2"/>
        <w:rPr>
          <w:rFonts w:hint="default" w:ascii="Times New Roman" w:hAnsi="Times New Roman" w:cs="Times New Roman"/>
          <w:color w:val="auto"/>
        </w:rPr>
      </w:pPr>
      <w:bookmarkStart w:id="29" w:name="_Toc26662"/>
      <w:bookmarkStart w:id="30" w:name="_Toc18300"/>
      <w:bookmarkStart w:id="31" w:name="_Toc260"/>
      <w:bookmarkStart w:id="32" w:name="_Toc22799"/>
      <w:bookmarkStart w:id="33" w:name="_Toc311362455"/>
      <w:bookmarkStart w:id="34" w:name="_Toc22794"/>
      <w:bookmarkStart w:id="35" w:name="_Toc29022"/>
      <w:bookmarkStart w:id="36" w:name="_Toc17476"/>
      <w:bookmarkStart w:id="37" w:name="_Toc8969"/>
      <w:bookmarkStart w:id="38" w:name="_Toc26220"/>
      <w:bookmarkStart w:id="39" w:name="_Toc17011"/>
      <w:bookmarkStart w:id="40" w:name="_Toc4428"/>
      <w:bookmarkStart w:id="41" w:name="_Toc17063"/>
      <w:bookmarkStart w:id="42" w:name="_Toc22373"/>
      <w:bookmarkStart w:id="43" w:name="_Toc29011"/>
      <w:bookmarkStart w:id="44" w:name="_Toc11030"/>
      <w:bookmarkStart w:id="45" w:name="_Toc320789273"/>
      <w:bookmarkStart w:id="46" w:name="_Toc317762907"/>
      <w:bookmarkStart w:id="47" w:name="_Toc6820"/>
      <w:r>
        <w:rPr>
          <w:rFonts w:hint="default" w:ascii="Times New Roman" w:hAnsi="Times New Roman" w:cs="Times New Roman"/>
          <w:color w:val="auto"/>
        </w:rPr>
        <w:t>1.2 编制依据</w:t>
      </w:r>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p>
    <w:p w14:paraId="35A433D4">
      <w:pPr>
        <w:rPr>
          <w:rFonts w:hint="default" w:ascii="Times New Roman" w:hAnsi="Times New Roman" w:cs="Times New Roman"/>
          <w:color w:val="auto"/>
        </w:rPr>
      </w:pPr>
      <w:r>
        <w:rPr>
          <w:rFonts w:hint="default" w:ascii="Times New Roman" w:hAnsi="Times New Roman" w:cs="Times New Roman"/>
          <w:color w:val="auto"/>
        </w:rPr>
        <w:t>1）《中华人民共和国环境保护法》（2015.01）；</w:t>
      </w:r>
    </w:p>
    <w:p w14:paraId="02745B89">
      <w:pPr>
        <w:rPr>
          <w:rFonts w:hint="default" w:ascii="Times New Roman" w:hAnsi="Times New Roman" w:cs="Times New Roman"/>
          <w:color w:val="auto"/>
        </w:rPr>
      </w:pPr>
      <w:r>
        <w:rPr>
          <w:rFonts w:hint="default" w:ascii="Times New Roman" w:hAnsi="Times New Roman" w:cs="Times New Roman"/>
          <w:color w:val="auto"/>
        </w:rPr>
        <w:t>2）《中华人民共和国突发事件应对法》（2007.11）；</w:t>
      </w:r>
    </w:p>
    <w:p w14:paraId="44E55CCE">
      <w:pPr>
        <w:rPr>
          <w:rFonts w:hint="default" w:ascii="Times New Roman" w:hAnsi="Times New Roman" w:cs="Times New Roman"/>
          <w:color w:val="auto"/>
        </w:rPr>
      </w:pPr>
      <w:r>
        <w:rPr>
          <w:rFonts w:hint="default" w:ascii="Times New Roman" w:hAnsi="Times New Roman" w:cs="Times New Roman"/>
          <w:color w:val="auto"/>
        </w:rPr>
        <w:t>3）《中华人民共和国大气污染防治法》（2018.10）；</w:t>
      </w:r>
    </w:p>
    <w:p w14:paraId="4C1AFD0B">
      <w:pPr>
        <w:rPr>
          <w:rFonts w:hint="default" w:ascii="Times New Roman" w:hAnsi="Times New Roman" w:cs="Times New Roman"/>
          <w:color w:val="auto"/>
        </w:rPr>
      </w:pPr>
      <w:r>
        <w:rPr>
          <w:rFonts w:hint="default" w:ascii="Times New Roman" w:hAnsi="Times New Roman" w:cs="Times New Roman"/>
          <w:color w:val="auto"/>
        </w:rPr>
        <w:t>4）《中华人民共和国水污染防治法》（2018.01）；</w:t>
      </w:r>
    </w:p>
    <w:p w14:paraId="1348CFB4">
      <w:pPr>
        <w:rPr>
          <w:rFonts w:hint="default" w:ascii="Times New Roman" w:hAnsi="Times New Roman" w:cs="Times New Roman"/>
          <w:color w:val="auto"/>
        </w:rPr>
      </w:pPr>
      <w:r>
        <w:rPr>
          <w:rFonts w:hint="default" w:ascii="Times New Roman" w:hAnsi="Times New Roman" w:cs="Times New Roman"/>
          <w:color w:val="auto"/>
        </w:rPr>
        <w:t>5）《中华人民共和国固体废物污染环境防治法》（2020</w:t>
      </w:r>
      <w:r>
        <w:rPr>
          <w:rFonts w:hint="eastAsia" w:ascii="Times New Roman" w:hAnsi="Times New Roman" w:cs="Times New Roman"/>
          <w:color w:val="auto"/>
          <w:lang w:eastAsia="zh-CN"/>
        </w:rPr>
        <w:t>年</w:t>
      </w:r>
      <w:r>
        <w:rPr>
          <w:rFonts w:hint="default" w:ascii="Times New Roman" w:hAnsi="Times New Roman" w:cs="Times New Roman"/>
          <w:color w:val="auto"/>
        </w:rPr>
        <w:t>修订）</w:t>
      </w:r>
      <w:r>
        <w:rPr>
          <w:rFonts w:hint="eastAsia" w:ascii="Times New Roman" w:hAnsi="Times New Roman" w:cs="Times New Roman"/>
          <w:color w:val="auto"/>
          <w:lang w:eastAsia="zh-CN"/>
        </w:rPr>
        <w:t>；</w:t>
      </w:r>
    </w:p>
    <w:p w14:paraId="0F8A8CDE">
      <w:pPr>
        <w:rPr>
          <w:rFonts w:hint="default" w:ascii="Times New Roman" w:hAnsi="Times New Roman" w:cs="Times New Roman"/>
          <w:color w:val="auto"/>
        </w:rPr>
      </w:pPr>
      <w:r>
        <w:rPr>
          <w:rFonts w:hint="default" w:ascii="Times New Roman" w:hAnsi="Times New Roman" w:cs="Times New Roman"/>
          <w:color w:val="auto"/>
        </w:rPr>
        <w:t>6）《中华人民共和国土壤污染防治法》（2019.1）；</w:t>
      </w:r>
    </w:p>
    <w:p w14:paraId="7796885F">
      <w:pPr>
        <w:rPr>
          <w:rFonts w:hint="default" w:ascii="Times New Roman" w:hAnsi="Times New Roman" w:cs="Times New Roman"/>
          <w:color w:val="auto"/>
        </w:rPr>
      </w:pPr>
      <w:r>
        <w:rPr>
          <w:rFonts w:hint="default" w:ascii="Times New Roman" w:hAnsi="Times New Roman" w:cs="Times New Roman"/>
          <w:color w:val="auto"/>
        </w:rPr>
        <w:t>7）</w:t>
      </w:r>
      <w:r>
        <w:rPr>
          <w:rFonts w:hint="default" w:ascii="Times New Roman" w:hAnsi="Times New Roman" w:cs="Times New Roman"/>
          <w:color w:val="auto"/>
          <w:lang w:eastAsia="zh-CN"/>
        </w:rPr>
        <w:t>《关于规范惠州市企事业单位突发环境事件应急预案备案有关事项的通知》（惠市环办</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2020</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20号</w:t>
      </w:r>
      <w:r>
        <w:rPr>
          <w:rFonts w:hint="default" w:ascii="Times New Roman" w:hAnsi="Times New Roman" w:cs="Times New Roman"/>
          <w:color w:val="auto"/>
          <w:lang w:eastAsia="zh-CN"/>
        </w:rPr>
        <w:t>）</w:t>
      </w:r>
      <w:r>
        <w:rPr>
          <w:rFonts w:hint="eastAsia" w:ascii="Times New Roman" w:hAnsi="Times New Roman" w:cs="Times New Roman"/>
          <w:color w:val="auto"/>
          <w:lang w:eastAsia="zh-CN"/>
        </w:rPr>
        <w:t>；</w:t>
      </w:r>
    </w:p>
    <w:p w14:paraId="1641D319">
      <w:pPr>
        <w:rPr>
          <w:rFonts w:hint="default" w:ascii="Times New Roman" w:hAnsi="Times New Roman" w:cs="Times New Roman"/>
          <w:color w:val="auto"/>
        </w:rPr>
      </w:pPr>
      <w:r>
        <w:rPr>
          <w:rFonts w:hint="default" w:ascii="Times New Roman" w:hAnsi="Times New Roman" w:cs="Times New Roman"/>
          <w:color w:val="auto"/>
        </w:rPr>
        <w:t>8）《突发环境事件应急管理办法》（2015.06）；</w:t>
      </w:r>
    </w:p>
    <w:p w14:paraId="182E9BE2">
      <w:pPr>
        <w:rPr>
          <w:rFonts w:hint="default" w:ascii="Times New Roman" w:hAnsi="Times New Roman" w:cs="Times New Roman"/>
          <w:color w:val="auto"/>
        </w:rPr>
      </w:pPr>
      <w:r>
        <w:rPr>
          <w:rFonts w:hint="default" w:ascii="Times New Roman" w:hAnsi="Times New Roman" w:cs="Times New Roman"/>
          <w:color w:val="auto"/>
        </w:rPr>
        <w:t>9）《突发事件应急预案管理办法》（2013.10）；</w:t>
      </w:r>
    </w:p>
    <w:p w14:paraId="0D8FF307">
      <w:pPr>
        <w:rPr>
          <w:rFonts w:hint="default" w:ascii="Times New Roman" w:hAnsi="Times New Roman" w:cs="Times New Roman"/>
          <w:color w:val="auto"/>
        </w:rPr>
      </w:pPr>
      <w:r>
        <w:rPr>
          <w:rFonts w:hint="default" w:ascii="Times New Roman" w:hAnsi="Times New Roman" w:cs="Times New Roman"/>
          <w:color w:val="auto"/>
        </w:rPr>
        <w:t>10）《国家突发公共事件总体应急预案》（2006.01）；</w:t>
      </w:r>
    </w:p>
    <w:p w14:paraId="24ECFA83">
      <w:pPr>
        <w:rPr>
          <w:rFonts w:hint="default" w:ascii="Times New Roman" w:hAnsi="Times New Roman" w:cs="Times New Roman"/>
          <w:color w:val="auto"/>
        </w:rPr>
      </w:pPr>
      <w:r>
        <w:rPr>
          <w:rFonts w:hint="default" w:ascii="Times New Roman" w:hAnsi="Times New Roman" w:cs="Times New Roman"/>
          <w:color w:val="auto"/>
        </w:rPr>
        <w:t>11）《国家突发环境事件应急预案》（2014.12）；</w:t>
      </w:r>
    </w:p>
    <w:p w14:paraId="3DBFED40">
      <w:pPr>
        <w:rPr>
          <w:rFonts w:hint="default" w:ascii="Times New Roman" w:hAnsi="Times New Roman" w:cs="Times New Roman"/>
          <w:color w:val="auto"/>
        </w:rPr>
      </w:pPr>
      <w:r>
        <w:rPr>
          <w:rFonts w:hint="default" w:ascii="Times New Roman" w:hAnsi="Times New Roman" w:cs="Times New Roman"/>
          <w:color w:val="auto"/>
        </w:rPr>
        <w:t>12）《突发环境事件信息报告办法》（2011.04）；</w:t>
      </w:r>
    </w:p>
    <w:p w14:paraId="02F12C31">
      <w:pPr>
        <w:rPr>
          <w:rFonts w:hint="default" w:ascii="Times New Roman" w:hAnsi="Times New Roman" w:cs="Times New Roman"/>
          <w:color w:val="auto"/>
        </w:rPr>
      </w:pPr>
      <w:r>
        <w:rPr>
          <w:rFonts w:hint="default" w:ascii="Times New Roman" w:hAnsi="Times New Roman" w:cs="Times New Roman"/>
          <w:color w:val="auto"/>
        </w:rPr>
        <w:t>13）《突发环境事件应急监测技术规范》（2011.01）；</w:t>
      </w:r>
    </w:p>
    <w:p w14:paraId="7DCDB8CE">
      <w:pPr>
        <w:rPr>
          <w:rFonts w:hint="default" w:ascii="Times New Roman" w:hAnsi="Times New Roman" w:cs="Times New Roman"/>
          <w:color w:val="auto"/>
        </w:rPr>
      </w:pPr>
      <w:r>
        <w:rPr>
          <w:rFonts w:hint="default" w:ascii="Times New Roman" w:hAnsi="Times New Roman" w:cs="Times New Roman"/>
          <w:color w:val="auto"/>
        </w:rPr>
        <w:t>14）《突发环境事件应急处置阶段污染损害评估工作程序规定》（2013.08）；</w:t>
      </w:r>
    </w:p>
    <w:p w14:paraId="03E54AD3">
      <w:pPr>
        <w:rPr>
          <w:rFonts w:hint="eastAsia" w:ascii="Times New Roman" w:hAnsi="Times New Roman" w:eastAsia="仿宋" w:cs="Times New Roman"/>
          <w:color w:val="auto"/>
          <w:lang w:val="en-US" w:eastAsia="zh-CN"/>
        </w:rPr>
      </w:pPr>
      <w:r>
        <w:rPr>
          <w:rFonts w:hint="default" w:ascii="Times New Roman" w:hAnsi="Times New Roman" w:cs="Times New Roman"/>
          <w:color w:val="auto"/>
        </w:rPr>
        <w:t>15）</w:t>
      </w:r>
      <w:r>
        <w:rPr>
          <w:rFonts w:hint="eastAsia" w:ascii="Times New Roman" w:hAnsi="Times New Roman" w:cs="Times New Roman"/>
          <w:color w:val="auto"/>
          <w:lang w:eastAsia="zh-CN"/>
        </w:rPr>
        <w:t>企事</w:t>
      </w:r>
      <w:r>
        <w:rPr>
          <w:rFonts w:hint="default" w:ascii="Times New Roman" w:hAnsi="Times New Roman" w:cs="Times New Roman"/>
          <w:color w:val="auto"/>
        </w:rPr>
        <w:t>业单位突发环境事件应急预案评审工作指南</w:t>
      </w:r>
      <w:r>
        <w:rPr>
          <w:rFonts w:hint="eastAsia" w:ascii="Times New Roman" w:hAnsi="Times New Roman" w:cs="Times New Roman"/>
          <w:color w:val="auto"/>
          <w:lang w:eastAsia="zh-CN"/>
        </w:rPr>
        <w:t>（</w:t>
      </w:r>
      <w:r>
        <w:rPr>
          <w:rFonts w:hint="default" w:ascii="Times New Roman" w:hAnsi="Times New Roman" w:cs="Times New Roman"/>
          <w:color w:val="auto"/>
        </w:rPr>
        <w:t>试行</w:t>
      </w:r>
      <w:r>
        <w:rPr>
          <w:rFonts w:hint="eastAsia" w:ascii="Times New Roman" w:hAnsi="Times New Roman" w:cs="Times New Roman"/>
          <w:color w:val="auto"/>
          <w:lang w:eastAsia="zh-CN"/>
        </w:rPr>
        <w:t>）</w:t>
      </w:r>
      <w:r>
        <w:rPr>
          <w:rFonts w:hint="default" w:ascii="Times New Roman" w:hAnsi="Times New Roman" w:cs="Times New Roman"/>
          <w:color w:val="auto"/>
        </w:rPr>
        <w:t>》</w:t>
      </w:r>
      <w:r>
        <w:rPr>
          <w:rFonts w:hint="eastAsia" w:ascii="Times New Roman" w:hAnsi="Times New Roman" w:cs="Times New Roman"/>
          <w:color w:val="auto"/>
          <w:lang w:eastAsia="zh-CN"/>
        </w:rPr>
        <w:t>（</w:t>
      </w:r>
      <w:r>
        <w:rPr>
          <w:rFonts w:hint="default" w:ascii="Times New Roman" w:hAnsi="Times New Roman" w:cs="Times New Roman"/>
          <w:color w:val="auto"/>
        </w:rPr>
        <w:t>环办应急</w:t>
      </w:r>
      <w:r>
        <w:rPr>
          <w:rFonts w:hint="eastAsia" w:ascii="Times New Roman" w:hAnsi="Times New Roman" w:cs="Times New Roman"/>
          <w:color w:val="auto"/>
          <w:sz w:val="28"/>
          <w:szCs w:val="22"/>
          <w:lang w:val="en-US" w:eastAsia="zh-CN"/>
        </w:rPr>
        <w:t>[</w:t>
      </w:r>
      <w:r>
        <w:rPr>
          <w:rFonts w:hint="default" w:ascii="Times New Roman" w:hAnsi="Times New Roman" w:cs="Times New Roman"/>
          <w:color w:val="auto"/>
        </w:rPr>
        <w:t>2018</w:t>
      </w:r>
      <w:r>
        <w:rPr>
          <w:rFonts w:hint="eastAsia" w:ascii="Times New Roman" w:hAnsi="Times New Roman" w:cs="Times New Roman"/>
          <w:color w:val="auto"/>
          <w:lang w:val="en-US" w:eastAsia="zh-CN"/>
        </w:rPr>
        <w:t>]8号）</w:t>
      </w:r>
    </w:p>
    <w:p w14:paraId="0BDED54A">
      <w:pPr>
        <w:rPr>
          <w:rFonts w:hint="default" w:ascii="Times New Roman" w:hAnsi="Times New Roman" w:cs="Times New Roman"/>
          <w:color w:val="auto"/>
        </w:rPr>
      </w:pPr>
      <w:r>
        <w:rPr>
          <w:rFonts w:hint="default" w:ascii="Times New Roman" w:hAnsi="Times New Roman" w:cs="Times New Roman"/>
          <w:color w:val="auto"/>
        </w:rPr>
        <w:t>16）《惠州市环境保护局突发环境事件应急预案管理办法》</w:t>
      </w:r>
      <w:r>
        <w:rPr>
          <w:rFonts w:hint="eastAsia" w:ascii="Times New Roman" w:hAnsi="Times New Roman" w:cs="Times New Roman"/>
          <w:color w:val="auto"/>
          <w:lang w:eastAsia="zh-CN"/>
        </w:rPr>
        <w:t>（</w:t>
      </w:r>
      <w:r>
        <w:rPr>
          <w:rFonts w:hint="default" w:ascii="Times New Roman" w:hAnsi="Times New Roman" w:cs="Times New Roman"/>
          <w:color w:val="auto"/>
        </w:rPr>
        <w:t>惠市环〔2016]23号</w:t>
      </w:r>
      <w:r>
        <w:rPr>
          <w:rFonts w:hint="eastAsia" w:ascii="Times New Roman" w:hAnsi="Times New Roman" w:cs="Times New Roman"/>
          <w:color w:val="auto"/>
          <w:lang w:eastAsia="zh-CN"/>
        </w:rPr>
        <w:t>）</w:t>
      </w:r>
    </w:p>
    <w:p w14:paraId="18DF1189">
      <w:pPr>
        <w:rPr>
          <w:rFonts w:hint="default" w:ascii="Times New Roman" w:hAnsi="Times New Roman" w:cs="Times New Roman"/>
          <w:color w:val="auto"/>
        </w:rPr>
      </w:pPr>
      <w:r>
        <w:rPr>
          <w:rFonts w:hint="default" w:ascii="Times New Roman" w:hAnsi="Times New Roman" w:cs="Times New Roman"/>
          <w:color w:val="auto"/>
        </w:rPr>
        <w:t>17）《广东省突发事件应对条例》（2010.07）；</w:t>
      </w:r>
    </w:p>
    <w:p w14:paraId="02C4DC1E">
      <w:pPr>
        <w:rPr>
          <w:rFonts w:hint="default" w:ascii="Times New Roman" w:hAnsi="Times New Roman" w:cs="Times New Roman"/>
          <w:color w:val="auto"/>
        </w:rPr>
      </w:pPr>
      <w:r>
        <w:rPr>
          <w:rFonts w:hint="default" w:ascii="Times New Roman" w:hAnsi="Times New Roman" w:cs="Times New Roman"/>
          <w:color w:val="auto"/>
        </w:rPr>
        <w:t>1</w:t>
      </w:r>
      <w:r>
        <w:rPr>
          <w:rFonts w:hint="eastAsia" w:ascii="Times New Roman" w:hAnsi="Times New Roman" w:cs="Times New Roman"/>
          <w:color w:val="auto"/>
          <w:lang w:val="en-US" w:eastAsia="zh-CN"/>
        </w:rPr>
        <w:t>8</w:t>
      </w:r>
      <w:r>
        <w:rPr>
          <w:rFonts w:hint="default" w:ascii="Times New Roman" w:hAnsi="Times New Roman" w:cs="Times New Roman"/>
          <w:color w:val="auto"/>
        </w:rPr>
        <w:t>）《广东省突发事件总体应急预案》（2006.12）；</w:t>
      </w:r>
    </w:p>
    <w:p w14:paraId="0F6D6B9C">
      <w:pPr>
        <w:rPr>
          <w:rFonts w:hint="default" w:ascii="Times New Roman" w:hAnsi="Times New Roman" w:cs="Times New Roman"/>
          <w:color w:val="auto"/>
        </w:rPr>
      </w:pPr>
      <w:r>
        <w:rPr>
          <w:rFonts w:hint="default" w:ascii="Times New Roman" w:hAnsi="Times New Roman" w:cs="Times New Roman"/>
          <w:color w:val="auto"/>
        </w:rPr>
        <w:t>1</w:t>
      </w:r>
      <w:r>
        <w:rPr>
          <w:rFonts w:hint="eastAsia" w:ascii="Times New Roman" w:hAnsi="Times New Roman" w:cs="Times New Roman"/>
          <w:color w:val="auto"/>
          <w:lang w:val="en-US" w:eastAsia="zh-CN"/>
        </w:rPr>
        <w:t>9</w:t>
      </w:r>
      <w:r>
        <w:rPr>
          <w:rFonts w:hint="default" w:ascii="Times New Roman" w:hAnsi="Times New Roman" w:cs="Times New Roman"/>
          <w:color w:val="auto"/>
        </w:rPr>
        <w:t>）《广东省突发环境事件应急预案》（2017.10）；</w:t>
      </w:r>
    </w:p>
    <w:p w14:paraId="095A861A">
      <w:pPr>
        <w:rPr>
          <w:rFonts w:hint="default" w:ascii="Times New Roman" w:hAnsi="Times New Roman" w:cs="Times New Roman"/>
          <w:color w:val="auto"/>
        </w:rPr>
      </w:pPr>
      <w:r>
        <w:rPr>
          <w:rFonts w:hint="eastAsia" w:ascii="Times New Roman" w:hAnsi="Times New Roman" w:cs="Times New Roman"/>
          <w:color w:val="auto"/>
          <w:lang w:val="en-US" w:eastAsia="zh-CN"/>
        </w:rPr>
        <w:t>20</w:t>
      </w:r>
      <w:r>
        <w:rPr>
          <w:rFonts w:hint="default" w:ascii="Times New Roman" w:hAnsi="Times New Roman" w:cs="Times New Roman"/>
          <w:color w:val="auto"/>
        </w:rPr>
        <w:t>）《广东省环境保护厅突发环境事件应急预案》（2017.11）；</w:t>
      </w:r>
    </w:p>
    <w:p w14:paraId="29762707">
      <w:pPr>
        <w:rPr>
          <w:rFonts w:hint="default" w:ascii="Times New Roman" w:hAnsi="Times New Roman" w:cs="Times New Roman"/>
          <w:color w:val="auto"/>
        </w:rPr>
      </w:pPr>
      <w:r>
        <w:rPr>
          <w:rFonts w:hint="eastAsia" w:ascii="Times New Roman" w:hAnsi="Times New Roman" w:cs="Times New Roman"/>
          <w:color w:val="auto"/>
          <w:lang w:val="en-US" w:eastAsia="zh-CN"/>
        </w:rPr>
        <w:t>21</w:t>
      </w:r>
      <w:r>
        <w:rPr>
          <w:rFonts w:hint="default" w:ascii="Times New Roman" w:hAnsi="Times New Roman" w:cs="Times New Roman"/>
          <w:color w:val="auto"/>
        </w:rPr>
        <w:t>）《广东省突发事件现场指挥官制度实施办法（试行）》（2014.01）；</w:t>
      </w:r>
    </w:p>
    <w:p w14:paraId="69351E05">
      <w:pPr>
        <w:rPr>
          <w:rFonts w:hint="default" w:ascii="Times New Roman" w:hAnsi="Times New Roman" w:cs="Times New Roman"/>
          <w:color w:val="auto"/>
        </w:rPr>
      </w:pPr>
      <w:r>
        <w:rPr>
          <w:rFonts w:hint="default" w:ascii="Times New Roman" w:hAnsi="Times New Roman" w:cs="Times New Roman"/>
          <w:color w:val="auto"/>
        </w:rPr>
        <w:t>2</w:t>
      </w:r>
      <w:r>
        <w:rPr>
          <w:rFonts w:hint="eastAsia" w:ascii="Times New Roman" w:hAnsi="Times New Roman" w:cs="Times New Roman"/>
          <w:color w:val="auto"/>
          <w:lang w:val="en-US" w:eastAsia="zh-CN"/>
        </w:rPr>
        <w:t>2</w:t>
      </w:r>
      <w:r>
        <w:rPr>
          <w:rFonts w:hint="default" w:ascii="Times New Roman" w:hAnsi="Times New Roman" w:cs="Times New Roman"/>
          <w:color w:val="auto"/>
        </w:rPr>
        <w:t>）《广东省突发事件现场指挥官工作规范（试行）》（2015.12）；</w:t>
      </w:r>
    </w:p>
    <w:p w14:paraId="5AACA234">
      <w:pPr>
        <w:rPr>
          <w:rFonts w:hint="default" w:ascii="Times New Roman" w:hAnsi="Times New Roman" w:cs="Times New Roman"/>
          <w:color w:val="auto"/>
        </w:rPr>
      </w:pPr>
      <w:r>
        <w:rPr>
          <w:rFonts w:hint="default" w:ascii="Times New Roman" w:hAnsi="Times New Roman" w:cs="Times New Roman"/>
          <w:color w:val="auto"/>
        </w:rPr>
        <w:t>2</w:t>
      </w:r>
      <w:r>
        <w:rPr>
          <w:rFonts w:hint="eastAsia" w:ascii="Times New Roman" w:hAnsi="Times New Roman" w:cs="Times New Roman"/>
          <w:color w:val="auto"/>
          <w:lang w:val="en-US" w:eastAsia="zh-CN"/>
        </w:rPr>
        <w:t>3</w:t>
      </w:r>
      <w:r>
        <w:rPr>
          <w:rFonts w:hint="default" w:ascii="Times New Roman" w:hAnsi="Times New Roman" w:cs="Times New Roman"/>
          <w:color w:val="auto"/>
        </w:rPr>
        <w:t>）《广东省突发事件预警信息发布管理办法》（2012.08）；</w:t>
      </w:r>
    </w:p>
    <w:p w14:paraId="4C16EA9C">
      <w:pPr>
        <w:rPr>
          <w:rFonts w:hint="default" w:ascii="Times New Roman" w:hAnsi="Times New Roman" w:cs="Times New Roman"/>
          <w:color w:val="auto"/>
        </w:rPr>
      </w:pPr>
      <w:r>
        <w:rPr>
          <w:rFonts w:hint="default" w:ascii="Times New Roman" w:hAnsi="Times New Roman" w:cs="Times New Roman"/>
          <w:color w:val="auto"/>
        </w:rPr>
        <w:t>2</w:t>
      </w:r>
      <w:r>
        <w:rPr>
          <w:rFonts w:hint="eastAsia" w:ascii="Times New Roman" w:hAnsi="Times New Roman" w:cs="Times New Roman"/>
          <w:color w:val="auto"/>
          <w:lang w:val="en-US" w:eastAsia="zh-CN"/>
        </w:rPr>
        <w:t>4</w:t>
      </w:r>
      <w:r>
        <w:rPr>
          <w:rFonts w:hint="default" w:ascii="Times New Roman" w:hAnsi="Times New Roman" w:cs="Times New Roman"/>
          <w:color w:val="auto"/>
        </w:rPr>
        <w:t>）《惠州市突发事件总体应急预案》（2013）；</w:t>
      </w:r>
    </w:p>
    <w:p w14:paraId="49490122">
      <w:pPr>
        <w:rPr>
          <w:rFonts w:hint="default" w:ascii="Times New Roman" w:hAnsi="Times New Roman" w:cs="Times New Roman"/>
          <w:color w:val="auto"/>
        </w:rPr>
      </w:pPr>
      <w:r>
        <w:rPr>
          <w:rFonts w:hint="default" w:ascii="Times New Roman" w:hAnsi="Times New Roman" w:cs="Times New Roman"/>
          <w:color w:val="auto"/>
        </w:rPr>
        <w:t>2</w:t>
      </w:r>
      <w:r>
        <w:rPr>
          <w:rFonts w:hint="eastAsia" w:ascii="Times New Roman" w:hAnsi="Times New Roman" w:cs="Times New Roman"/>
          <w:color w:val="auto"/>
          <w:lang w:val="en-US" w:eastAsia="zh-CN"/>
        </w:rPr>
        <w:t>5</w:t>
      </w:r>
      <w:r>
        <w:rPr>
          <w:rFonts w:hint="default" w:ascii="Times New Roman" w:hAnsi="Times New Roman" w:cs="Times New Roman"/>
          <w:color w:val="auto"/>
        </w:rPr>
        <w:t>）《惠州市突发环境事件应急预案》（2020.12）；</w:t>
      </w:r>
    </w:p>
    <w:p w14:paraId="36D33CA4">
      <w:pPr>
        <w:rPr>
          <w:rFonts w:hint="default" w:ascii="Times New Roman" w:hAnsi="Times New Roman" w:cs="Times New Roman"/>
          <w:color w:val="auto"/>
        </w:rPr>
      </w:pPr>
      <w:r>
        <w:rPr>
          <w:rFonts w:hint="default" w:ascii="Times New Roman" w:hAnsi="Times New Roman" w:cs="Times New Roman"/>
          <w:color w:val="auto"/>
        </w:rPr>
        <w:t>2</w:t>
      </w:r>
      <w:r>
        <w:rPr>
          <w:rFonts w:hint="eastAsia" w:ascii="Times New Roman" w:hAnsi="Times New Roman" w:cs="Times New Roman"/>
          <w:color w:val="auto"/>
          <w:lang w:val="en-US" w:eastAsia="zh-CN"/>
        </w:rPr>
        <w:t>6</w:t>
      </w:r>
      <w:r>
        <w:rPr>
          <w:rFonts w:hint="default" w:ascii="Times New Roman" w:hAnsi="Times New Roman" w:cs="Times New Roman"/>
          <w:color w:val="auto"/>
        </w:rPr>
        <w:t>）《惠州市生态环境局突发环境事件应急预案》（2020.12）；</w:t>
      </w:r>
    </w:p>
    <w:p w14:paraId="0C9F7169">
      <w:pPr>
        <w:rPr>
          <w:rFonts w:hint="default" w:ascii="Times New Roman" w:hAnsi="Times New Roman" w:cs="Times New Roman"/>
          <w:color w:val="auto"/>
        </w:rPr>
      </w:pPr>
      <w:r>
        <w:rPr>
          <w:rFonts w:hint="default" w:ascii="Times New Roman" w:hAnsi="Times New Roman" w:cs="Times New Roman"/>
          <w:color w:val="auto"/>
        </w:rPr>
        <w:t>2</w:t>
      </w:r>
      <w:r>
        <w:rPr>
          <w:rFonts w:hint="default" w:ascii="Times New Roman" w:hAnsi="Times New Roman" w:cs="Times New Roman"/>
          <w:color w:val="auto"/>
          <w:lang w:val="en-US" w:eastAsia="zh-CN"/>
        </w:rPr>
        <w:t>7</w:t>
      </w:r>
      <w:r>
        <w:rPr>
          <w:rFonts w:hint="default" w:ascii="Times New Roman" w:hAnsi="Times New Roman" w:cs="Times New Roman"/>
          <w:color w:val="auto"/>
        </w:rPr>
        <w:t>）《</w:t>
      </w:r>
      <w:r>
        <w:rPr>
          <w:rFonts w:hint="default" w:ascii="Times New Roman" w:hAnsi="Times New Roman" w:cs="Times New Roman"/>
          <w:color w:val="auto"/>
          <w:lang w:eastAsia="zh-CN"/>
        </w:rPr>
        <w:t>惠阳区</w:t>
      </w:r>
      <w:r>
        <w:rPr>
          <w:rFonts w:hint="default" w:ascii="Times New Roman" w:hAnsi="Times New Roman" w:cs="Times New Roman"/>
          <w:color w:val="auto"/>
        </w:rPr>
        <w:t>突发环境事件应急预案》（2020.0</w:t>
      </w:r>
      <w:r>
        <w:rPr>
          <w:rFonts w:hint="default" w:ascii="Times New Roman" w:hAnsi="Times New Roman" w:cs="Times New Roman"/>
          <w:color w:val="auto"/>
          <w:lang w:val="en-US" w:eastAsia="zh-CN"/>
        </w:rPr>
        <w:t>2</w:t>
      </w:r>
      <w:r>
        <w:rPr>
          <w:rFonts w:hint="default" w:ascii="Times New Roman" w:hAnsi="Times New Roman" w:cs="Times New Roman"/>
          <w:color w:val="auto"/>
        </w:rPr>
        <w:t>）；</w:t>
      </w:r>
    </w:p>
    <w:p w14:paraId="6488E1F8">
      <w:pPr>
        <w:rPr>
          <w:rFonts w:hint="default" w:ascii="Times New Roman" w:hAnsi="Times New Roman" w:cs="Times New Roman"/>
          <w:color w:val="auto"/>
          <w:lang w:eastAsia="zh-CN"/>
        </w:rPr>
      </w:pPr>
      <w:r>
        <w:rPr>
          <w:rFonts w:hint="default" w:ascii="Times New Roman" w:hAnsi="Times New Roman" w:cs="Times New Roman"/>
          <w:color w:val="auto"/>
          <w:lang w:val="en-US" w:eastAsia="zh-CN"/>
        </w:rPr>
        <w:t>28</w:t>
      </w:r>
      <w:r>
        <w:rPr>
          <w:rFonts w:hint="default" w:ascii="Times New Roman" w:hAnsi="Times New Roman" w:cs="Times New Roman"/>
          <w:color w:val="auto"/>
          <w:lang w:eastAsia="zh-CN"/>
        </w:rPr>
        <w:t>）《广东省企事业单位突发环境事件应急预案技术评估指南》（粤环办</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2016</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148号</w:t>
      </w:r>
      <w:r>
        <w:rPr>
          <w:rFonts w:hint="default" w:ascii="Times New Roman" w:hAnsi="Times New Roman" w:cs="Times New Roman"/>
          <w:color w:val="auto"/>
          <w:lang w:eastAsia="zh-CN"/>
        </w:rPr>
        <w:t>）；</w:t>
      </w:r>
    </w:p>
    <w:p w14:paraId="0A62B7C6">
      <w:pPr>
        <w:pStyle w:val="2"/>
        <w:rPr>
          <w:rFonts w:hint="default" w:ascii="Times New Roman" w:hAnsi="Times New Roman" w:cs="Times New Roman"/>
          <w:color w:val="auto"/>
        </w:rPr>
      </w:pPr>
      <w:bookmarkStart w:id="48" w:name="_Toc27678"/>
      <w:bookmarkStart w:id="49" w:name="_Toc16891"/>
      <w:bookmarkStart w:id="50" w:name="_Toc320789279"/>
      <w:bookmarkStart w:id="51" w:name="_Toc68"/>
      <w:bookmarkStart w:id="52" w:name="_Toc1984"/>
      <w:bookmarkStart w:id="53" w:name="_Toc29968"/>
      <w:bookmarkStart w:id="54" w:name="_Toc4657"/>
      <w:bookmarkStart w:id="55" w:name="_Toc20249"/>
      <w:bookmarkStart w:id="56" w:name="_Toc6756"/>
      <w:bookmarkStart w:id="57" w:name="_Toc15278"/>
      <w:bookmarkStart w:id="58" w:name="_Toc427"/>
      <w:bookmarkStart w:id="59" w:name="_Toc13843"/>
      <w:bookmarkStart w:id="60" w:name="_Toc15357"/>
      <w:bookmarkStart w:id="61" w:name="_Toc23028"/>
      <w:bookmarkStart w:id="62" w:name="_Toc27848"/>
      <w:bookmarkStart w:id="63" w:name="_Toc16402"/>
      <w:bookmarkStart w:id="64" w:name="_Toc10596"/>
      <w:r>
        <w:rPr>
          <w:rFonts w:hint="default" w:ascii="Times New Roman" w:hAnsi="Times New Roman" w:cs="Times New Roman"/>
          <w:color w:val="auto"/>
        </w:rPr>
        <w:t>1.3 适用范围</w:t>
      </w:r>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p>
    <w:p w14:paraId="072C743E">
      <w:pPr>
        <w:adjustRightInd w:val="0"/>
        <w:snapToGrid w:val="0"/>
        <w:spacing w:line="360" w:lineRule="auto"/>
        <w:ind w:firstLine="616" w:firstLineChars="200"/>
        <w:rPr>
          <w:rFonts w:hint="default" w:ascii="Times New Roman" w:hAnsi="Times New Roman" w:cs="Times New Roman"/>
          <w:color w:val="auto"/>
        </w:rPr>
      </w:pPr>
      <w:r>
        <w:rPr>
          <w:rFonts w:hint="eastAsia" w:ascii="Times New Roman" w:hAnsi="Times New Roman" w:eastAsia="仿宋_GB2312" w:cs="Times New Roman"/>
          <w:color w:val="auto"/>
          <w:sz w:val="32"/>
          <w:szCs w:val="32"/>
        </w:rPr>
        <w:t>本预案适用于</w:t>
      </w:r>
      <w:r>
        <w:rPr>
          <w:rFonts w:hint="eastAsia" w:ascii="Times New Roman" w:hAnsi="Times New Roman" w:eastAsia="仿宋_GB2312" w:cs="Times New Roman"/>
          <w:color w:val="auto"/>
          <w:sz w:val="32"/>
          <w:szCs w:val="32"/>
          <w:lang w:eastAsia="zh-CN"/>
        </w:rPr>
        <w:t>惠州市</w:t>
      </w:r>
      <w:r>
        <w:rPr>
          <w:rFonts w:hint="eastAsia" w:ascii="Times New Roman" w:hAnsi="Times New Roman" w:eastAsia="仿宋_GB2312" w:cs="Times New Roman"/>
          <w:color w:val="auto"/>
          <w:sz w:val="32"/>
          <w:szCs w:val="32"/>
        </w:rPr>
        <w:t>生态环境局</w:t>
      </w:r>
      <w:r>
        <w:rPr>
          <w:rFonts w:hint="eastAsia" w:ascii="Times New Roman" w:hAnsi="Times New Roman" w:eastAsia="仿宋_GB2312" w:cs="Times New Roman"/>
          <w:color w:val="auto"/>
          <w:sz w:val="32"/>
          <w:szCs w:val="32"/>
          <w:lang w:eastAsia="zh-CN"/>
        </w:rPr>
        <w:t>惠阳</w:t>
      </w:r>
      <w:r>
        <w:rPr>
          <w:rFonts w:hint="eastAsia" w:ascii="Times New Roman" w:hAnsi="Times New Roman" w:eastAsia="仿宋_GB2312" w:cs="Times New Roman"/>
          <w:color w:val="auto"/>
          <w:sz w:val="32"/>
          <w:szCs w:val="32"/>
        </w:rPr>
        <w:t>分局参与和</w:t>
      </w:r>
      <w:r>
        <w:rPr>
          <w:rFonts w:ascii="Times New Roman" w:hAnsi="Times New Roman" w:eastAsia="仿宋_GB2312" w:cs="Times New Roman"/>
          <w:color w:val="auto"/>
          <w:sz w:val="32"/>
          <w:szCs w:val="32"/>
        </w:rPr>
        <w:t>配合区政府开展</w:t>
      </w:r>
      <w:r>
        <w:rPr>
          <w:rFonts w:hint="eastAsia" w:ascii="Times New Roman" w:hAnsi="Times New Roman" w:eastAsia="仿宋_GB2312" w:cs="Times New Roman"/>
          <w:color w:val="auto"/>
          <w:sz w:val="32"/>
          <w:szCs w:val="32"/>
          <w:lang w:eastAsia="zh-CN"/>
        </w:rPr>
        <w:t>惠阳</w:t>
      </w:r>
      <w:r>
        <w:rPr>
          <w:rFonts w:ascii="Times New Roman" w:hAnsi="Times New Roman" w:eastAsia="仿宋_GB2312" w:cs="Times New Roman"/>
          <w:color w:val="auto"/>
          <w:sz w:val="32"/>
          <w:szCs w:val="32"/>
        </w:rPr>
        <w:t>区境内一般突发环境事件</w:t>
      </w:r>
      <w:r>
        <w:rPr>
          <w:rFonts w:hint="eastAsia" w:ascii="Times New Roman" w:hAnsi="Times New Roman" w:eastAsia="仿宋_GB2312" w:cs="Times New Roman"/>
          <w:color w:val="auto"/>
          <w:sz w:val="32"/>
          <w:szCs w:val="32"/>
        </w:rPr>
        <w:t>的</w:t>
      </w:r>
      <w:r>
        <w:rPr>
          <w:rFonts w:ascii="Times New Roman" w:hAnsi="Times New Roman" w:eastAsia="仿宋_GB2312" w:cs="Times New Roman"/>
          <w:color w:val="auto"/>
          <w:sz w:val="32"/>
          <w:szCs w:val="32"/>
        </w:rPr>
        <w:t>应对工作。一般突发环境事件</w:t>
      </w:r>
      <w:r>
        <w:rPr>
          <w:rFonts w:hint="eastAsia" w:ascii="Times New Roman" w:hAnsi="Times New Roman" w:eastAsia="仿宋_GB2312" w:cs="Times New Roman"/>
          <w:color w:val="auto"/>
          <w:sz w:val="32"/>
          <w:szCs w:val="32"/>
        </w:rPr>
        <w:t>以下</w:t>
      </w:r>
      <w:r>
        <w:rPr>
          <w:rFonts w:ascii="Times New Roman" w:hAnsi="Times New Roman" w:eastAsia="仿宋_GB2312" w:cs="Times New Roman"/>
          <w:color w:val="auto"/>
          <w:sz w:val="32"/>
          <w:szCs w:val="32"/>
        </w:rPr>
        <w:t>的应对工作原则上由</w:t>
      </w:r>
      <w:r>
        <w:rPr>
          <w:rFonts w:hint="eastAsia" w:ascii="Times New Roman" w:hAnsi="Times New Roman" w:eastAsia="仿宋_GB2312" w:cs="Times New Roman"/>
          <w:color w:val="auto"/>
          <w:sz w:val="32"/>
          <w:szCs w:val="32"/>
        </w:rPr>
        <w:t>事发地镇政府（含街道办，下同）负责，必要时</w:t>
      </w:r>
      <w:r>
        <w:rPr>
          <w:rFonts w:hint="eastAsia" w:ascii="Times New Roman" w:hAnsi="Times New Roman" w:eastAsia="仿宋_GB2312" w:cs="Times New Roman"/>
          <w:color w:val="auto"/>
          <w:sz w:val="32"/>
          <w:szCs w:val="32"/>
          <w:lang w:eastAsia="zh-CN"/>
        </w:rPr>
        <w:t>惠州市</w:t>
      </w:r>
      <w:r>
        <w:rPr>
          <w:rFonts w:hint="eastAsia" w:ascii="Times New Roman" w:hAnsi="Times New Roman" w:eastAsia="仿宋_GB2312" w:cs="Times New Roman"/>
          <w:color w:val="auto"/>
          <w:sz w:val="32"/>
          <w:szCs w:val="32"/>
        </w:rPr>
        <w:t>生态环境局</w:t>
      </w:r>
      <w:r>
        <w:rPr>
          <w:rFonts w:hint="eastAsia" w:ascii="Times New Roman" w:hAnsi="Times New Roman" w:eastAsia="仿宋_GB2312" w:cs="Times New Roman"/>
          <w:color w:val="auto"/>
          <w:sz w:val="32"/>
          <w:szCs w:val="32"/>
          <w:lang w:eastAsia="zh-CN"/>
        </w:rPr>
        <w:t>惠阳</w:t>
      </w:r>
      <w:r>
        <w:rPr>
          <w:rFonts w:hint="eastAsia" w:ascii="Times New Roman" w:hAnsi="Times New Roman" w:eastAsia="仿宋_GB2312" w:cs="Times New Roman"/>
          <w:color w:val="auto"/>
          <w:sz w:val="32"/>
          <w:szCs w:val="32"/>
        </w:rPr>
        <w:t>分局参与协调和支持。</w:t>
      </w:r>
      <w:r>
        <w:rPr>
          <w:rFonts w:ascii="Times New Roman" w:hAnsi="Times New Roman" w:eastAsia="仿宋_GB2312" w:cs="Times New Roman"/>
          <w:color w:val="auto"/>
          <w:sz w:val="32"/>
          <w:szCs w:val="32"/>
        </w:rPr>
        <w:t>核设施及有关核活动发生核事故所造成的辐射污染事件、</w:t>
      </w:r>
      <w:r>
        <w:rPr>
          <w:rFonts w:hint="eastAsia" w:ascii="Times New Roman" w:hAnsi="Times New Roman" w:eastAsia="仿宋_GB2312" w:cs="Times New Roman"/>
          <w:color w:val="auto"/>
          <w:sz w:val="32"/>
          <w:szCs w:val="32"/>
          <w:lang w:eastAsia="zh-CN"/>
        </w:rPr>
        <w:t>海</w:t>
      </w:r>
      <w:r>
        <w:rPr>
          <w:rFonts w:ascii="Times New Roman" w:hAnsi="Times New Roman" w:eastAsia="仿宋_GB2312" w:cs="Times New Roman"/>
          <w:color w:val="auto"/>
          <w:sz w:val="32"/>
          <w:szCs w:val="32"/>
        </w:rPr>
        <w:t>上溢油事件、船舶污染事件、赤潮灾害事件、生物物种安全事件及重污染天气的应对工作适用于有关应急预案的规定执行</w:t>
      </w:r>
      <w:r>
        <w:rPr>
          <w:rFonts w:hint="default" w:ascii="Times New Roman" w:hAnsi="Times New Roman" w:cs="Times New Roman"/>
          <w:color w:val="auto"/>
        </w:rPr>
        <w:t>。</w:t>
      </w:r>
    </w:p>
    <w:p w14:paraId="05B585C9">
      <w:pPr>
        <w:pStyle w:val="2"/>
        <w:rPr>
          <w:rFonts w:hint="default" w:ascii="Times New Roman" w:hAnsi="Times New Roman" w:cs="Times New Roman"/>
          <w:color w:val="auto"/>
        </w:rPr>
      </w:pPr>
      <w:bookmarkStart w:id="65" w:name="_Toc1773"/>
      <w:bookmarkStart w:id="66" w:name="_Toc4973"/>
      <w:bookmarkStart w:id="67" w:name="_Toc7827"/>
      <w:bookmarkStart w:id="68" w:name="_Toc31929"/>
      <w:bookmarkStart w:id="69" w:name="_Toc6406"/>
      <w:bookmarkStart w:id="70" w:name="_Toc15627"/>
      <w:bookmarkStart w:id="71" w:name="_Toc8160"/>
      <w:r>
        <w:rPr>
          <w:rFonts w:hint="default" w:ascii="Times New Roman" w:hAnsi="Times New Roman" w:cs="Times New Roman"/>
          <w:color w:val="auto"/>
        </w:rPr>
        <w:t>1.4.突发环境事件类型</w:t>
      </w:r>
      <w:bookmarkEnd w:id="65"/>
      <w:bookmarkEnd w:id="66"/>
      <w:bookmarkEnd w:id="67"/>
      <w:bookmarkEnd w:id="68"/>
      <w:bookmarkEnd w:id="69"/>
      <w:bookmarkEnd w:id="70"/>
      <w:bookmarkEnd w:id="71"/>
    </w:p>
    <w:p w14:paraId="42EB61B2">
      <w:pPr>
        <w:rPr>
          <w:rFonts w:hint="default" w:ascii="Times New Roman" w:hAnsi="Times New Roman" w:cs="Times New Roman"/>
          <w:color w:val="auto"/>
        </w:rPr>
      </w:pPr>
      <w:r>
        <w:rPr>
          <w:rFonts w:hint="default" w:ascii="Times New Roman" w:hAnsi="Times New Roman" w:cs="Times New Roman"/>
          <w:color w:val="auto"/>
        </w:rPr>
        <w:t>根据突发环境事件的发生过程、性质和机理，突发环境事件分为环境污染事件和生态环境破坏事件两类：</w:t>
      </w:r>
    </w:p>
    <w:p w14:paraId="3CF267BB">
      <w:pPr>
        <w:rPr>
          <w:rFonts w:hint="default" w:ascii="Times New Roman" w:hAnsi="Times New Roman" w:cs="Times New Roman"/>
          <w:color w:val="auto"/>
        </w:rPr>
      </w:pPr>
      <w:r>
        <w:rPr>
          <w:rFonts w:hint="default" w:ascii="Times New Roman" w:hAnsi="Times New Roman" w:cs="Times New Roman"/>
          <w:color w:val="auto"/>
        </w:rPr>
        <w:t>（1）环境污染事件（即水污染事件、海洋污染事件、大气污染事件、噪声与振动污染事件、</w:t>
      </w:r>
      <w:r>
        <w:rPr>
          <w:rFonts w:hint="default" w:ascii="Times New Roman" w:hAnsi="Times New Roman" w:cs="Times New Roman"/>
          <w:color w:val="auto"/>
          <w:lang w:eastAsia="zh-CN"/>
        </w:rPr>
        <w:t>固体废物</w:t>
      </w:r>
      <w:r>
        <w:rPr>
          <w:rFonts w:hint="default" w:ascii="Times New Roman" w:hAnsi="Times New Roman" w:cs="Times New Roman"/>
          <w:color w:val="auto"/>
        </w:rPr>
        <w:t>污染事件、危险化学品和废弃化学品污染事件、农业环境污染事件等）；</w:t>
      </w:r>
    </w:p>
    <w:p w14:paraId="1176D263">
      <w:pPr>
        <w:rPr>
          <w:rFonts w:hint="default" w:ascii="Times New Roman" w:hAnsi="Times New Roman" w:cs="Times New Roman"/>
          <w:color w:val="auto"/>
        </w:rPr>
      </w:pPr>
      <w:r>
        <w:rPr>
          <w:rFonts w:hint="default" w:ascii="Times New Roman" w:hAnsi="Times New Roman" w:cs="Times New Roman"/>
          <w:color w:val="auto"/>
        </w:rPr>
        <w:t>（2）生态环境破坏事件（生物物种受到不当采集、猎杀、走私、非法携带出入境或合作交换、工程建设危害以及外来入侵物种对生物多样性造成损失和对生态环境造成威胁和危害事件）；</w:t>
      </w:r>
    </w:p>
    <w:p w14:paraId="5CA0783E">
      <w:pPr>
        <w:rPr>
          <w:rFonts w:hint="default" w:ascii="Times New Roman" w:hAnsi="Times New Roman" w:cs="Times New Roman"/>
          <w:color w:val="auto"/>
        </w:rPr>
      </w:pPr>
      <w:r>
        <w:rPr>
          <w:rFonts w:hint="default" w:ascii="Times New Roman" w:hAnsi="Times New Roman" w:cs="Times New Roman"/>
          <w:color w:val="auto"/>
        </w:rPr>
        <w:t>当其他突发事件引发环境污染且环境污染为次要灾害，应由其他主要负责部门牵头处置，启动相关部门和企业应急预案时，生态环境局全力配合做好相关应急处置工作。</w:t>
      </w:r>
    </w:p>
    <w:p w14:paraId="38EE7A64">
      <w:pPr>
        <w:pStyle w:val="2"/>
        <w:rPr>
          <w:rFonts w:hint="default" w:ascii="Times New Roman" w:hAnsi="Times New Roman" w:cs="Times New Roman"/>
          <w:color w:val="auto"/>
        </w:rPr>
      </w:pPr>
      <w:bookmarkStart w:id="72" w:name="_Toc31426"/>
      <w:bookmarkStart w:id="73" w:name="_Toc2574"/>
      <w:bookmarkStart w:id="74" w:name="_Toc6010"/>
      <w:bookmarkStart w:id="75" w:name="_Toc9865"/>
      <w:bookmarkStart w:id="76" w:name="_Toc12389"/>
      <w:bookmarkStart w:id="77" w:name="_Toc14704"/>
      <w:bookmarkStart w:id="78" w:name="_Toc6943"/>
      <w:bookmarkStart w:id="79" w:name="_Toc18252"/>
      <w:bookmarkStart w:id="80" w:name="_Toc18846"/>
      <w:bookmarkStart w:id="81" w:name="_Toc3292"/>
      <w:bookmarkStart w:id="82" w:name="_Toc3432"/>
      <w:bookmarkStart w:id="83" w:name="_Toc27921"/>
      <w:bookmarkStart w:id="84" w:name="_Toc1240"/>
      <w:bookmarkStart w:id="85" w:name="_Toc320789280"/>
      <w:bookmarkStart w:id="86" w:name="_Toc2607"/>
      <w:bookmarkStart w:id="87" w:name="_Toc19902"/>
      <w:bookmarkStart w:id="88" w:name="_Toc14674"/>
      <w:r>
        <w:rPr>
          <w:rFonts w:hint="default" w:ascii="Times New Roman" w:hAnsi="Times New Roman" w:cs="Times New Roman"/>
          <w:color w:val="auto"/>
        </w:rPr>
        <w:t>1.5工作原则</w:t>
      </w:r>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p>
    <w:p w14:paraId="677FB703">
      <w:pPr>
        <w:rPr>
          <w:rFonts w:hint="default" w:ascii="Times New Roman" w:hAnsi="Times New Roman" w:cs="Times New Roman"/>
          <w:color w:val="auto"/>
        </w:rPr>
      </w:pPr>
      <w:r>
        <w:rPr>
          <w:rFonts w:hint="default" w:ascii="Times New Roman" w:hAnsi="Times New Roman" w:cs="Times New Roman"/>
          <w:color w:val="auto"/>
        </w:rPr>
        <w:t>突发环境事件应对工作坚持统一领导、分级负责，属地为主、协调联动，快速反应、科学处置，资源共享、保障有力的原则。突发环境事件发生后，各级人民政府和有关单位立即按照职责分工及相关应急预案开展应急处置工作。</w:t>
      </w:r>
    </w:p>
    <w:p w14:paraId="288BA58B">
      <w:pPr>
        <w:pStyle w:val="2"/>
        <w:rPr>
          <w:rFonts w:hint="default" w:ascii="Times New Roman" w:hAnsi="Times New Roman" w:cs="Times New Roman"/>
          <w:color w:val="auto"/>
        </w:rPr>
      </w:pPr>
      <w:bookmarkStart w:id="89" w:name="_Toc7629"/>
      <w:r>
        <w:rPr>
          <w:rFonts w:hint="default" w:ascii="Times New Roman" w:hAnsi="Times New Roman" w:cs="Times New Roman"/>
          <w:color w:val="auto"/>
        </w:rPr>
        <w:t>1.</w:t>
      </w:r>
      <w:r>
        <w:rPr>
          <w:rFonts w:hint="default" w:ascii="Times New Roman" w:hAnsi="Times New Roman" w:cs="Times New Roman"/>
          <w:color w:val="auto"/>
          <w:lang w:val="en-US" w:eastAsia="zh-CN"/>
        </w:rPr>
        <w:t>6预案体系</w:t>
      </w:r>
      <w:bookmarkEnd w:id="89"/>
    </w:p>
    <w:p w14:paraId="397AE90A">
      <w:pPr>
        <w:adjustRightInd w:val="0"/>
        <w:snapToGrid w:val="0"/>
        <w:spacing w:line="360" w:lineRule="auto"/>
        <w:ind w:firstLine="616" w:firstLineChars="200"/>
        <w:rPr>
          <w:rFonts w:hint="default" w:ascii="Times New Roman" w:hAnsi="Times New Roman" w:cs="Times New Roman"/>
          <w:b/>
          <w:bCs/>
          <w:color w:val="auto"/>
        </w:rPr>
      </w:pPr>
      <w:r>
        <w:rPr>
          <w:rFonts w:hint="eastAsia" w:ascii="Times New Roman" w:hAnsi="Times New Roman" w:eastAsia="仿宋_GB2312" w:cs="Times New Roman"/>
          <w:color w:val="auto"/>
          <w:sz w:val="32"/>
          <w:szCs w:val="32"/>
        </w:rPr>
        <w:t>若</w:t>
      </w:r>
      <w:r>
        <w:rPr>
          <w:rFonts w:hint="eastAsia" w:ascii="Times New Roman" w:hAnsi="Times New Roman" w:eastAsia="仿宋_GB2312" w:cs="Times New Roman"/>
          <w:color w:val="auto"/>
          <w:sz w:val="32"/>
          <w:szCs w:val="32"/>
          <w:lang w:eastAsia="zh-CN"/>
        </w:rPr>
        <w:t>惠阳区</w:t>
      </w:r>
      <w:r>
        <w:rPr>
          <w:rFonts w:hint="eastAsia" w:ascii="Times New Roman" w:hAnsi="Times New Roman" w:eastAsia="仿宋_GB2312" w:cs="Times New Roman"/>
          <w:color w:val="auto"/>
          <w:sz w:val="32"/>
          <w:szCs w:val="32"/>
        </w:rPr>
        <w:t>发生的突发环境事件尚未达到一般突发环境事件等级时，主要由事发地镇政府前往现场开展应急处置工作，同时上报</w:t>
      </w:r>
      <w:r>
        <w:rPr>
          <w:rFonts w:hint="eastAsia" w:ascii="Times New Roman" w:hAnsi="Times New Roman" w:eastAsia="仿宋_GB2312" w:cs="Times New Roman"/>
          <w:color w:val="auto"/>
          <w:sz w:val="32"/>
          <w:szCs w:val="32"/>
          <w:lang w:eastAsia="zh-CN"/>
        </w:rPr>
        <w:t>市生态环境局惠阳分局</w:t>
      </w:r>
      <w:r>
        <w:rPr>
          <w:rFonts w:hint="eastAsia" w:ascii="Times New Roman" w:hAnsi="Times New Roman" w:eastAsia="仿宋_GB2312" w:cs="Times New Roman"/>
          <w:color w:val="auto"/>
          <w:sz w:val="32"/>
          <w:szCs w:val="32"/>
        </w:rPr>
        <w:t>，以便于我</w:t>
      </w:r>
      <w:r>
        <w:rPr>
          <w:rFonts w:hint="eastAsia" w:ascii="Times New Roman" w:hAnsi="Times New Roman" w:eastAsia="仿宋_GB2312" w:cs="Times New Roman"/>
          <w:color w:val="auto"/>
          <w:sz w:val="32"/>
          <w:szCs w:val="32"/>
          <w:lang w:eastAsia="zh-CN"/>
        </w:rPr>
        <w:t>分</w:t>
      </w:r>
      <w:r>
        <w:rPr>
          <w:rFonts w:hint="eastAsia" w:ascii="Times New Roman" w:hAnsi="Times New Roman" w:eastAsia="仿宋_GB2312" w:cs="Times New Roman"/>
          <w:color w:val="auto"/>
          <w:sz w:val="32"/>
          <w:szCs w:val="32"/>
        </w:rPr>
        <w:t>局派现场工作组到现场支援与指导，并提前做好预警准备。若发生的事件升级到一般突发环境事件时，事发地镇政府应该及时上报</w:t>
      </w:r>
      <w:r>
        <w:rPr>
          <w:rFonts w:hint="eastAsia" w:ascii="Times New Roman" w:hAnsi="Times New Roman" w:eastAsia="仿宋_GB2312" w:cs="Times New Roman"/>
          <w:color w:val="auto"/>
          <w:sz w:val="32"/>
          <w:szCs w:val="32"/>
          <w:lang w:eastAsia="zh-CN"/>
        </w:rPr>
        <w:t>市生态环境局惠阳分局</w:t>
      </w:r>
      <w:r>
        <w:rPr>
          <w:rFonts w:hint="eastAsia" w:ascii="Times New Roman" w:hAnsi="Times New Roman" w:eastAsia="仿宋_GB2312" w:cs="Times New Roman"/>
          <w:color w:val="auto"/>
          <w:sz w:val="32"/>
          <w:szCs w:val="32"/>
        </w:rPr>
        <w:t>，由我局启动《</w:t>
      </w:r>
      <w:r>
        <w:rPr>
          <w:rFonts w:hint="eastAsia" w:ascii="Times New Roman" w:hAnsi="Times New Roman" w:eastAsia="仿宋_GB2312" w:cs="Times New Roman"/>
          <w:color w:val="auto"/>
          <w:sz w:val="32"/>
          <w:szCs w:val="32"/>
          <w:lang w:eastAsia="zh-CN"/>
        </w:rPr>
        <w:t>惠州市生态环境局惠阳分局</w:t>
      </w:r>
      <w:r>
        <w:rPr>
          <w:rFonts w:hint="eastAsia" w:ascii="Times New Roman" w:hAnsi="Times New Roman" w:eastAsia="仿宋_GB2312" w:cs="Times New Roman"/>
          <w:color w:val="auto"/>
          <w:sz w:val="32"/>
          <w:szCs w:val="32"/>
        </w:rPr>
        <w:t>突发环境事件应急预案》，开展现场应急处置工作，同时事发地镇政府的应急救援机构转而协助我局开展先期处置工作。若发生的事件升级到较大及以上突发环境事件时，我</w:t>
      </w:r>
      <w:r>
        <w:rPr>
          <w:rFonts w:hint="eastAsia" w:ascii="Times New Roman" w:hAnsi="Times New Roman" w:eastAsia="仿宋_GB2312" w:cs="Times New Roman"/>
          <w:color w:val="auto"/>
          <w:sz w:val="32"/>
          <w:szCs w:val="32"/>
          <w:lang w:eastAsia="zh-CN"/>
        </w:rPr>
        <w:t>分</w:t>
      </w:r>
      <w:r>
        <w:rPr>
          <w:rFonts w:hint="eastAsia" w:ascii="Times New Roman" w:hAnsi="Times New Roman" w:eastAsia="仿宋_GB2312" w:cs="Times New Roman"/>
          <w:color w:val="auto"/>
          <w:sz w:val="32"/>
          <w:szCs w:val="32"/>
        </w:rPr>
        <w:t>局应该及时上报市生态环境局，由市生态环境局启动《</w:t>
      </w:r>
      <w:r>
        <w:rPr>
          <w:rFonts w:hint="eastAsia" w:ascii="Times New Roman" w:hAnsi="Times New Roman" w:eastAsia="仿宋_GB2312" w:cs="Times New Roman"/>
          <w:color w:val="auto"/>
          <w:sz w:val="32"/>
          <w:szCs w:val="32"/>
          <w:lang w:eastAsia="zh-CN"/>
        </w:rPr>
        <w:t>惠州</w:t>
      </w:r>
      <w:r>
        <w:rPr>
          <w:rFonts w:hint="eastAsia" w:ascii="Times New Roman" w:hAnsi="Times New Roman" w:eastAsia="仿宋_GB2312" w:cs="Times New Roman"/>
          <w:color w:val="auto"/>
          <w:sz w:val="32"/>
          <w:szCs w:val="32"/>
        </w:rPr>
        <w:t>市生态环境局突发环境事件应急预案》，同时我局的应急救援机构转而协助市生态环境局开展先期处置工作。</w:t>
      </w:r>
    </w:p>
    <w:p w14:paraId="09E3E9D6">
      <w:pPr>
        <w:pStyle w:val="3"/>
        <w:spacing w:before="304" w:after="304"/>
        <w:rPr>
          <w:rFonts w:hint="default" w:ascii="Times New Roman" w:hAnsi="Times New Roman" w:cs="Times New Roman"/>
          <w:color w:val="auto"/>
        </w:rPr>
      </w:pPr>
      <w:bookmarkStart w:id="90" w:name="_Toc2956"/>
      <w:bookmarkStart w:id="91" w:name="_Toc20091"/>
      <w:bookmarkStart w:id="92" w:name="_Toc10641"/>
      <w:bookmarkStart w:id="93" w:name="_Toc1604"/>
      <w:bookmarkStart w:id="94" w:name="_Toc20799"/>
      <w:bookmarkStart w:id="95" w:name="_Toc860"/>
      <w:bookmarkStart w:id="96" w:name="_Toc30789"/>
      <w:bookmarkStart w:id="97" w:name="_Toc22978"/>
      <w:bookmarkStart w:id="98" w:name="_Toc8420"/>
      <w:bookmarkStart w:id="99" w:name="_Toc15143"/>
      <w:bookmarkStart w:id="100" w:name="_Toc8748"/>
      <w:bookmarkStart w:id="101" w:name="_Toc5081"/>
      <w:bookmarkStart w:id="102" w:name="_Toc320789281"/>
      <w:bookmarkStart w:id="103" w:name="_Toc29117"/>
      <w:bookmarkStart w:id="104" w:name="_Toc30443"/>
      <w:bookmarkStart w:id="105" w:name="_Toc6572"/>
      <w:bookmarkStart w:id="106" w:name="_Toc8149"/>
      <w:r>
        <w:rPr>
          <w:rFonts w:hint="default" w:ascii="Times New Roman" w:hAnsi="Times New Roman" w:cs="Times New Roman"/>
          <w:color w:val="auto"/>
        </w:rPr>
        <w:t>2 组织体系与职责</w:t>
      </w:r>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p>
    <w:p w14:paraId="0FCB9E31">
      <w:pPr>
        <w:rPr>
          <w:rFonts w:hint="default" w:ascii="Times New Roman" w:hAnsi="Times New Roman" w:cs="Times New Roman"/>
          <w:color w:val="auto"/>
        </w:rPr>
      </w:pPr>
      <w:bookmarkStart w:id="107" w:name="_Toc1614"/>
      <w:bookmarkStart w:id="108" w:name="_Toc20085"/>
      <w:bookmarkStart w:id="109" w:name="_Toc320789282"/>
      <w:bookmarkStart w:id="110" w:name="_Toc26845"/>
      <w:bookmarkStart w:id="111" w:name="_Toc20089"/>
      <w:bookmarkStart w:id="112" w:name="_Toc8605"/>
      <w:bookmarkStart w:id="113" w:name="_Toc1702"/>
      <w:bookmarkStart w:id="114" w:name="_Toc4627"/>
      <w:bookmarkStart w:id="115" w:name="_Toc25648"/>
      <w:bookmarkStart w:id="116" w:name="_Toc25520"/>
      <w:r>
        <w:rPr>
          <w:rFonts w:hint="default" w:ascii="Times New Roman" w:hAnsi="Times New Roman" w:cs="Times New Roman"/>
          <w:color w:val="auto"/>
        </w:rPr>
        <w:t>根据《惠州突发</w:t>
      </w:r>
      <w:r>
        <w:rPr>
          <w:rFonts w:hint="eastAsia" w:ascii="Times New Roman" w:hAnsi="Times New Roman" w:cs="Times New Roman"/>
          <w:color w:val="auto"/>
          <w:lang w:eastAsia="zh-CN"/>
        </w:rPr>
        <w:t>公共</w:t>
      </w:r>
      <w:r>
        <w:rPr>
          <w:rFonts w:hint="default" w:ascii="Times New Roman" w:hAnsi="Times New Roman" w:cs="Times New Roman"/>
          <w:color w:val="auto"/>
        </w:rPr>
        <w:t>事件总体应急预案》、《惠州市突发环境事件应急预案》、《</w:t>
      </w:r>
      <w:r>
        <w:rPr>
          <w:rFonts w:hint="eastAsia" w:ascii="Times New Roman" w:hAnsi="Times New Roman" w:cs="Times New Roman"/>
          <w:color w:val="auto"/>
          <w:lang w:eastAsia="zh-CN"/>
        </w:rPr>
        <w:t>惠阳区</w:t>
      </w:r>
      <w:r>
        <w:rPr>
          <w:rFonts w:hint="default" w:ascii="Times New Roman" w:hAnsi="Times New Roman" w:cs="Times New Roman"/>
          <w:color w:val="auto"/>
        </w:rPr>
        <w:t>突发环境事件应急预案》、《惠州市生态环境局突发环境事件应急预案》等规定中生态环境部门职责，惠州市生态环境局</w:t>
      </w:r>
      <w:r>
        <w:rPr>
          <w:rFonts w:hint="eastAsia" w:ascii="Times New Roman" w:hAnsi="Times New Roman" w:cs="Times New Roman"/>
          <w:color w:val="auto"/>
          <w:lang w:eastAsia="zh-CN"/>
        </w:rPr>
        <w:t>惠阳分局</w:t>
      </w:r>
      <w:r>
        <w:rPr>
          <w:rFonts w:hint="default" w:ascii="Times New Roman" w:hAnsi="Times New Roman" w:cs="Times New Roman"/>
          <w:color w:val="auto"/>
        </w:rPr>
        <w:t>主要负责：</w:t>
      </w:r>
    </w:p>
    <w:p w14:paraId="73906384">
      <w:pPr>
        <w:spacing w:line="540" w:lineRule="exact"/>
        <w:ind w:firstLine="616" w:firstLineChars="20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（1）向有关单位下达启动应急预案命令；</w:t>
      </w:r>
    </w:p>
    <w:p w14:paraId="63564619">
      <w:pPr>
        <w:spacing w:line="540" w:lineRule="exact"/>
        <w:ind w:firstLine="616" w:firstLineChars="20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（2）在启动应急响应的同时，根据</w:t>
      </w:r>
      <w:r>
        <w:rPr>
          <w:rFonts w:hint="default" w:ascii="Times New Roman" w:hAnsi="Times New Roman" w:eastAsia="仿宋" w:cs="Times New Roman"/>
          <w:color w:val="auto"/>
          <w:sz w:val="32"/>
          <w:szCs w:val="32"/>
          <w:lang w:eastAsia="zh-CN"/>
        </w:rPr>
        <w:t>区</w:t>
      </w:r>
      <w:r>
        <w:rPr>
          <w:rFonts w:hint="default" w:ascii="Times New Roman" w:hAnsi="Times New Roman" w:eastAsia="仿宋" w:cs="Times New Roman"/>
          <w:color w:val="auto"/>
          <w:sz w:val="32"/>
          <w:szCs w:val="32"/>
        </w:rPr>
        <w:t>领导指示，指定应急处置牵头单位，指挥、协调各有关单位开展应急处置工作；</w:t>
      </w:r>
    </w:p>
    <w:p w14:paraId="56FFA999">
      <w:pPr>
        <w:spacing w:line="540" w:lineRule="exact"/>
        <w:ind w:firstLine="616" w:firstLineChars="20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（3）负责建立突发环境事件社会应急救援队伍；</w:t>
      </w:r>
    </w:p>
    <w:p w14:paraId="621AE023">
      <w:pPr>
        <w:spacing w:line="540" w:lineRule="exact"/>
        <w:ind w:firstLine="616" w:firstLineChars="20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（4）负责组织实施</w:t>
      </w:r>
      <w:r>
        <w:rPr>
          <w:rFonts w:hint="eastAsia" w:ascii="Times New Roman" w:hAnsi="Times New Roman" w:cs="Times New Roman"/>
          <w:color w:val="auto"/>
          <w:sz w:val="32"/>
          <w:szCs w:val="32"/>
          <w:lang w:eastAsia="zh-CN"/>
        </w:rPr>
        <w:t>一般</w:t>
      </w:r>
      <w:r>
        <w:rPr>
          <w:rFonts w:hint="default" w:ascii="Times New Roman" w:hAnsi="Times New Roman" w:eastAsia="仿宋" w:cs="Times New Roman"/>
          <w:color w:val="auto"/>
          <w:sz w:val="32"/>
          <w:szCs w:val="32"/>
        </w:rPr>
        <w:t>环境事件的预防预警、大气、水体、土壤、饮用水源的应急监测、调查评估等工作；</w:t>
      </w:r>
    </w:p>
    <w:p w14:paraId="47D0B33D">
      <w:pPr>
        <w:spacing w:line="540" w:lineRule="exact"/>
        <w:ind w:firstLine="616" w:firstLineChars="20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（5）牵头协调</w:t>
      </w:r>
      <w:r>
        <w:rPr>
          <w:rFonts w:hint="eastAsia" w:ascii="Times New Roman" w:hAnsi="Times New Roman" w:cs="Times New Roman"/>
          <w:color w:val="auto"/>
          <w:sz w:val="32"/>
          <w:szCs w:val="32"/>
          <w:lang w:eastAsia="zh-CN"/>
        </w:rPr>
        <w:t>一般</w:t>
      </w:r>
      <w:r>
        <w:rPr>
          <w:rFonts w:hint="default" w:ascii="Times New Roman" w:hAnsi="Times New Roman" w:eastAsia="仿宋" w:cs="Times New Roman"/>
          <w:color w:val="auto"/>
          <w:sz w:val="32"/>
          <w:szCs w:val="32"/>
        </w:rPr>
        <w:t>环境污染事件的调查处理，参与</w:t>
      </w:r>
      <w:r>
        <w:rPr>
          <w:rFonts w:hint="eastAsia" w:ascii="Times New Roman" w:hAnsi="Times New Roman" w:cs="Times New Roman"/>
          <w:color w:val="auto"/>
          <w:sz w:val="32"/>
          <w:szCs w:val="32"/>
          <w:lang w:eastAsia="zh-CN"/>
        </w:rPr>
        <w:t>一般</w:t>
      </w:r>
      <w:r>
        <w:rPr>
          <w:rFonts w:hint="default" w:ascii="Times New Roman" w:hAnsi="Times New Roman" w:eastAsia="仿宋" w:cs="Times New Roman"/>
          <w:color w:val="auto"/>
          <w:sz w:val="32"/>
          <w:szCs w:val="32"/>
        </w:rPr>
        <w:t>环境事件应急处置；</w:t>
      </w:r>
    </w:p>
    <w:p w14:paraId="2F03CE8C">
      <w:pPr>
        <w:spacing w:line="540" w:lineRule="exact"/>
        <w:ind w:firstLine="616" w:firstLineChars="20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（6）突发环境事件应急处置工作结束后，负责组织评估事件造成的环境影响和损失，并及时将评估结果向社会公布；</w:t>
      </w:r>
    </w:p>
    <w:p w14:paraId="0A8117B5">
      <w:pPr>
        <w:spacing w:line="540" w:lineRule="exact"/>
        <w:ind w:firstLine="616" w:firstLineChars="20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（7）负责突发环境事件应急处置期间环境应急预付款和环境应急补偿工作；</w:t>
      </w:r>
    </w:p>
    <w:p w14:paraId="68929590">
      <w:pPr>
        <w:spacing w:line="540" w:lineRule="exact"/>
        <w:ind w:firstLine="616" w:firstLineChars="20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w:t>
      </w:r>
      <w:r>
        <w:rPr>
          <w:rFonts w:hint="default" w:ascii="Times New Roman" w:hAnsi="Times New Roman" w:eastAsia="仿宋" w:cs="Times New Roman"/>
          <w:color w:val="auto"/>
          <w:sz w:val="32"/>
          <w:szCs w:val="32"/>
          <w:lang w:val="en-US" w:eastAsia="zh-CN"/>
        </w:rPr>
        <w:t>8</w:t>
      </w:r>
      <w:r>
        <w:rPr>
          <w:rFonts w:hint="default" w:ascii="Times New Roman" w:hAnsi="Times New Roman" w:eastAsia="仿宋" w:cs="Times New Roman"/>
          <w:color w:val="auto"/>
          <w:sz w:val="32"/>
          <w:szCs w:val="32"/>
        </w:rPr>
        <w:t>）监督有关部门做好善后处理以及恢复生活、生产秩序等工作，提请发布应急状态解除令；</w:t>
      </w:r>
    </w:p>
    <w:p w14:paraId="3B928DFC">
      <w:pPr>
        <w:rPr>
          <w:rFonts w:hint="default" w:ascii="Times New Roman" w:hAnsi="Times New Roman" w:cs="Times New Roman"/>
          <w:color w:val="auto"/>
        </w:rPr>
      </w:pPr>
      <w:r>
        <w:rPr>
          <w:rFonts w:hint="default" w:ascii="Times New Roman" w:hAnsi="Times New Roman" w:eastAsia="仿宋" w:cs="Times New Roman"/>
          <w:color w:val="auto"/>
          <w:sz w:val="32"/>
          <w:szCs w:val="32"/>
        </w:rPr>
        <w:t>（</w:t>
      </w:r>
      <w:r>
        <w:rPr>
          <w:rFonts w:hint="default" w:ascii="Times New Roman" w:hAnsi="Times New Roman" w:eastAsia="仿宋" w:cs="Times New Roman"/>
          <w:color w:val="auto"/>
          <w:sz w:val="32"/>
          <w:szCs w:val="32"/>
          <w:lang w:val="en-US" w:eastAsia="zh-CN"/>
        </w:rPr>
        <w:t>9</w:t>
      </w:r>
      <w:r>
        <w:rPr>
          <w:rFonts w:hint="default" w:ascii="Times New Roman" w:hAnsi="Times New Roman" w:eastAsia="仿宋" w:cs="Times New Roman"/>
          <w:color w:val="auto"/>
          <w:sz w:val="32"/>
          <w:szCs w:val="32"/>
        </w:rPr>
        <w:t>）及时办理</w:t>
      </w:r>
      <w:r>
        <w:rPr>
          <w:rFonts w:hint="default" w:ascii="Times New Roman" w:hAnsi="Times New Roman" w:eastAsia="仿宋" w:cs="Times New Roman"/>
          <w:color w:val="auto"/>
          <w:sz w:val="32"/>
          <w:szCs w:val="32"/>
          <w:lang w:eastAsia="zh-CN"/>
        </w:rPr>
        <w:t>区</w:t>
      </w:r>
      <w:r>
        <w:rPr>
          <w:rFonts w:hint="default" w:ascii="Times New Roman" w:hAnsi="Times New Roman" w:eastAsia="仿宋" w:cs="Times New Roman"/>
          <w:color w:val="auto"/>
          <w:sz w:val="32"/>
          <w:szCs w:val="32"/>
        </w:rPr>
        <w:t>领导交办的有关环境应急处置的其他任务</w:t>
      </w:r>
      <w:r>
        <w:rPr>
          <w:rFonts w:hint="default" w:ascii="Times New Roman" w:hAnsi="Times New Roman" w:cs="Times New Roman"/>
          <w:color w:val="auto"/>
        </w:rPr>
        <w:t>。</w:t>
      </w:r>
    </w:p>
    <w:p w14:paraId="2E454541">
      <w:pPr>
        <w:rPr>
          <w:rFonts w:hint="default" w:ascii="Times New Roman" w:hAnsi="Times New Roman" w:cs="Times New Roman"/>
          <w:color w:val="auto"/>
        </w:rPr>
      </w:pPr>
      <w:r>
        <w:rPr>
          <w:rFonts w:hint="default" w:ascii="Times New Roman" w:hAnsi="Times New Roman" w:cs="Times New Roman"/>
          <w:color w:val="auto"/>
        </w:rPr>
        <w:t>惠州市生态环境局</w:t>
      </w:r>
      <w:r>
        <w:rPr>
          <w:rFonts w:hint="eastAsia" w:ascii="Times New Roman" w:hAnsi="Times New Roman" w:cs="Times New Roman"/>
          <w:color w:val="auto"/>
          <w:lang w:eastAsia="zh-CN"/>
        </w:rPr>
        <w:t>惠阳分局</w:t>
      </w:r>
      <w:r>
        <w:rPr>
          <w:rFonts w:hint="default" w:ascii="Times New Roman" w:hAnsi="Times New Roman" w:cs="Times New Roman"/>
          <w:color w:val="auto"/>
        </w:rPr>
        <w:t>突发环境事件应急组织指挥体系由分局突发环境事件应急领导小组（以下简称“分局应急领导小组”）、惠州市生态环境局</w:t>
      </w:r>
      <w:r>
        <w:rPr>
          <w:rFonts w:hint="eastAsia" w:ascii="Times New Roman" w:hAnsi="Times New Roman" w:cs="Times New Roman"/>
          <w:color w:val="auto"/>
          <w:lang w:eastAsia="zh-CN"/>
        </w:rPr>
        <w:t>惠阳分局</w:t>
      </w:r>
      <w:r>
        <w:rPr>
          <w:rFonts w:hint="default" w:ascii="Times New Roman" w:hAnsi="Times New Roman" w:cs="Times New Roman"/>
          <w:color w:val="auto"/>
        </w:rPr>
        <w:t>突发环境事件应急办公室（以下简称“分局环境应急办”）、现场工作组、现场调查组、技术监测组、信息新闻组、后勤保障组、应急专家组组成。</w:t>
      </w:r>
    </w:p>
    <w:p w14:paraId="065C606A">
      <w:pPr>
        <w:pStyle w:val="2"/>
        <w:rPr>
          <w:rFonts w:hint="default" w:ascii="Times New Roman" w:hAnsi="Times New Roman" w:cs="Times New Roman"/>
          <w:color w:val="auto"/>
        </w:rPr>
      </w:pPr>
      <w:bookmarkStart w:id="117" w:name="_Toc12691"/>
      <w:bookmarkStart w:id="118" w:name="_Toc32654"/>
      <w:bookmarkStart w:id="119" w:name="_Toc25347"/>
      <w:bookmarkStart w:id="120" w:name="_Toc4404"/>
      <w:bookmarkStart w:id="121" w:name="_Toc1519"/>
      <w:bookmarkStart w:id="122" w:name="_Toc6323"/>
      <w:bookmarkStart w:id="123" w:name="_Toc16691"/>
      <w:r>
        <w:rPr>
          <w:rFonts w:hint="default" w:ascii="Times New Roman" w:hAnsi="Times New Roman" w:cs="Times New Roman"/>
          <w:color w:val="auto"/>
        </w:rPr>
        <w:t>2.1 应急领导机构</w:t>
      </w:r>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p>
    <w:p w14:paraId="31EBFB69">
      <w:pPr>
        <w:rPr>
          <w:rFonts w:hint="default" w:ascii="Times New Roman" w:hAnsi="Times New Roman" w:cs="Times New Roman"/>
          <w:color w:val="auto"/>
        </w:rPr>
      </w:pPr>
      <w:r>
        <w:rPr>
          <w:rFonts w:hint="default" w:ascii="Times New Roman" w:hAnsi="Times New Roman" w:cs="Times New Roman"/>
          <w:color w:val="auto"/>
        </w:rPr>
        <w:t>惠州市生态环境局</w:t>
      </w:r>
      <w:r>
        <w:rPr>
          <w:rFonts w:hint="eastAsia" w:ascii="Times New Roman" w:hAnsi="Times New Roman" w:cs="Times New Roman"/>
          <w:color w:val="auto"/>
          <w:lang w:eastAsia="zh-CN"/>
        </w:rPr>
        <w:t>惠阳分局</w:t>
      </w:r>
      <w:r>
        <w:rPr>
          <w:rFonts w:hint="default" w:ascii="Times New Roman" w:hAnsi="Times New Roman" w:cs="Times New Roman"/>
          <w:color w:val="auto"/>
        </w:rPr>
        <w:t>设立</w:t>
      </w:r>
      <w:r>
        <w:rPr>
          <w:rFonts w:hint="eastAsia" w:ascii="Times New Roman" w:hAnsi="Times New Roman" w:eastAsia="仿宋_GB2312" w:cs="Times New Roman"/>
          <w:color w:val="auto"/>
          <w:sz w:val="32"/>
          <w:szCs w:val="32"/>
          <w:lang w:eastAsia="zh-CN"/>
        </w:rPr>
        <w:t>分</w:t>
      </w:r>
      <w:r>
        <w:rPr>
          <w:rFonts w:hint="default" w:ascii="Times New Roman" w:hAnsi="Times New Roman" w:cs="Times New Roman"/>
          <w:color w:val="auto"/>
        </w:rPr>
        <w:t>局突发环境事件应急领导小组（以下简称“分局应急领导小组”），负责组织、指挥、协调</w:t>
      </w:r>
      <w:r>
        <w:rPr>
          <w:rFonts w:hint="eastAsia" w:ascii="Times New Roman" w:hAnsi="Times New Roman" w:eastAsia="仿宋_GB2312" w:cs="Times New Roman"/>
          <w:color w:val="auto"/>
          <w:sz w:val="32"/>
          <w:szCs w:val="32"/>
          <w:lang w:eastAsia="zh-CN"/>
        </w:rPr>
        <w:t>分</w:t>
      </w:r>
      <w:r>
        <w:rPr>
          <w:rFonts w:hint="default" w:ascii="Times New Roman" w:hAnsi="Times New Roman" w:cs="Times New Roman"/>
          <w:color w:val="auto"/>
        </w:rPr>
        <w:t>局职责范围内的突发环境事件应对工作。</w:t>
      </w:r>
    </w:p>
    <w:p w14:paraId="4F197DA6">
      <w:pPr>
        <w:rPr>
          <w:rFonts w:hint="default" w:ascii="Times New Roman" w:hAnsi="Times New Roman" w:cs="Times New Roman"/>
          <w:color w:val="auto"/>
        </w:rPr>
      </w:pPr>
      <w:r>
        <w:rPr>
          <w:rFonts w:hint="default" w:ascii="Times New Roman" w:hAnsi="Times New Roman" w:cs="Times New Roman"/>
          <w:color w:val="auto"/>
        </w:rPr>
        <w:t>分局应急领导小组组成如下：</w:t>
      </w:r>
    </w:p>
    <w:p w14:paraId="5BD5D10A">
      <w:pPr>
        <w:rPr>
          <w:rFonts w:hint="default" w:ascii="Times New Roman" w:hAnsi="Times New Roman" w:cs="Times New Roman"/>
          <w:color w:val="auto"/>
        </w:rPr>
      </w:pPr>
      <w:r>
        <w:rPr>
          <w:rFonts w:hint="default" w:ascii="Times New Roman" w:hAnsi="Times New Roman" w:cs="Times New Roman"/>
          <w:color w:val="auto"/>
        </w:rPr>
        <w:t>组长：市生态环境局</w:t>
      </w:r>
      <w:r>
        <w:rPr>
          <w:rFonts w:hint="eastAsia" w:ascii="Times New Roman" w:hAnsi="Times New Roman" w:cs="Times New Roman"/>
          <w:color w:val="auto"/>
          <w:lang w:eastAsia="zh-CN"/>
        </w:rPr>
        <w:t>惠阳分局</w:t>
      </w:r>
      <w:r>
        <w:rPr>
          <w:rFonts w:hint="default" w:ascii="Times New Roman" w:hAnsi="Times New Roman" w:cs="Times New Roman"/>
          <w:color w:val="auto"/>
        </w:rPr>
        <w:t>局长</w:t>
      </w:r>
    </w:p>
    <w:p w14:paraId="7F00FA19">
      <w:pPr>
        <w:rPr>
          <w:rFonts w:hint="eastAsia" w:ascii="Times New Roman" w:hAnsi="Times New Roman" w:eastAsia="仿宋" w:cs="Times New Roman"/>
          <w:color w:val="auto"/>
          <w:lang w:eastAsia="zh-CN"/>
        </w:rPr>
      </w:pPr>
      <w:r>
        <w:rPr>
          <w:rFonts w:hint="default" w:ascii="Times New Roman" w:hAnsi="Times New Roman" w:cs="Times New Roman"/>
          <w:color w:val="auto"/>
        </w:rPr>
        <w:t>副组长：市生态环境局</w:t>
      </w:r>
      <w:r>
        <w:rPr>
          <w:rFonts w:hint="eastAsia" w:ascii="Times New Roman" w:hAnsi="Times New Roman" w:cs="Times New Roman"/>
          <w:color w:val="auto"/>
          <w:lang w:eastAsia="zh-CN"/>
        </w:rPr>
        <w:t>惠阳分局</w:t>
      </w:r>
      <w:r>
        <w:rPr>
          <w:rFonts w:hint="default" w:ascii="Times New Roman" w:hAnsi="Times New Roman" w:cs="Times New Roman"/>
          <w:color w:val="auto"/>
        </w:rPr>
        <w:t>副局长、总工程师、</w:t>
      </w:r>
      <w:r>
        <w:rPr>
          <w:rFonts w:hint="eastAsia" w:ascii="Times New Roman" w:hAnsi="Times New Roman" w:cs="Times New Roman"/>
          <w:color w:val="auto"/>
          <w:lang w:eastAsia="zh-CN"/>
        </w:rPr>
        <w:t>分管</w:t>
      </w:r>
      <w:r>
        <w:rPr>
          <w:rFonts w:hint="default" w:ascii="Times New Roman" w:hAnsi="Times New Roman" w:cs="Times New Roman"/>
          <w:color w:val="auto"/>
        </w:rPr>
        <w:t>土壤环境股</w:t>
      </w:r>
      <w:r>
        <w:rPr>
          <w:rFonts w:hint="eastAsia" w:ascii="Times New Roman" w:hAnsi="Times New Roman" w:cs="Times New Roman"/>
          <w:color w:val="auto"/>
          <w:lang w:eastAsia="zh-CN"/>
        </w:rPr>
        <w:t>的一级主任科员、分管</w:t>
      </w:r>
      <w:r>
        <w:rPr>
          <w:rFonts w:hint="default" w:ascii="Times New Roman" w:hAnsi="Times New Roman" w:cs="Times New Roman"/>
          <w:color w:val="auto"/>
        </w:rPr>
        <w:t>固体废物管理</w:t>
      </w:r>
      <w:r>
        <w:rPr>
          <w:rFonts w:hint="eastAsia" w:ascii="Times New Roman" w:hAnsi="Times New Roman" w:cs="Times New Roman"/>
          <w:color w:val="auto"/>
          <w:lang w:eastAsia="zh-CN"/>
        </w:rPr>
        <w:t>中心的二级主任科员。</w:t>
      </w:r>
    </w:p>
    <w:p w14:paraId="0249C9C9">
      <w:pPr>
        <w:rPr>
          <w:rFonts w:hint="default" w:ascii="Times New Roman" w:hAnsi="Times New Roman" w:cs="Times New Roman"/>
          <w:color w:val="auto"/>
        </w:rPr>
      </w:pPr>
      <w:r>
        <w:rPr>
          <w:rFonts w:hint="default" w:ascii="Times New Roman" w:hAnsi="Times New Roman" w:cs="Times New Roman"/>
          <w:color w:val="auto"/>
        </w:rPr>
        <w:t>成员单位：办公室、水生态环境股、大气环境股</w:t>
      </w:r>
      <w:r>
        <w:rPr>
          <w:rFonts w:hint="eastAsia" w:ascii="Times New Roman" w:hAnsi="Times New Roman" w:cs="Times New Roman"/>
          <w:color w:val="auto"/>
          <w:lang w:eastAsia="zh-CN"/>
        </w:rPr>
        <w:t>、</w:t>
      </w:r>
      <w:r>
        <w:rPr>
          <w:rFonts w:hint="default" w:ascii="Times New Roman" w:hAnsi="Times New Roman" w:cs="Times New Roman"/>
          <w:color w:val="auto"/>
        </w:rPr>
        <w:t>土壤环境股、环境影响评价与排放管理股、执法综合大队、执法一大队、执法二大队、执法三大队、市</w:t>
      </w:r>
      <w:r>
        <w:rPr>
          <w:rFonts w:hint="eastAsia" w:ascii="Times New Roman" w:hAnsi="Times New Roman" w:cs="Times New Roman"/>
          <w:color w:val="auto"/>
          <w:lang w:eastAsia="zh-CN"/>
        </w:rPr>
        <w:t>惠阳</w:t>
      </w:r>
      <w:r>
        <w:rPr>
          <w:rFonts w:hint="default" w:ascii="Times New Roman" w:hAnsi="Times New Roman" w:cs="Times New Roman"/>
          <w:color w:val="auto"/>
        </w:rPr>
        <w:t>生态环境监测站、</w:t>
      </w:r>
      <w:r>
        <w:rPr>
          <w:rFonts w:hint="eastAsia" w:ascii="Times New Roman" w:hAnsi="Times New Roman" w:cs="Times New Roman"/>
          <w:color w:val="auto"/>
          <w:lang w:eastAsia="zh-CN"/>
        </w:rPr>
        <w:t>区</w:t>
      </w:r>
      <w:r>
        <w:rPr>
          <w:rFonts w:hint="default" w:ascii="Times New Roman" w:hAnsi="Times New Roman" w:cs="Times New Roman"/>
          <w:color w:val="auto"/>
        </w:rPr>
        <w:t>固体废物管理站、</w:t>
      </w:r>
      <w:r>
        <w:rPr>
          <w:rFonts w:hint="eastAsia" w:ascii="Times New Roman" w:hAnsi="Times New Roman" w:cs="Times New Roman"/>
          <w:color w:val="auto"/>
          <w:lang w:eastAsia="zh-CN"/>
        </w:rPr>
        <w:t>区环境应急管理中心、区环境技术中心</w:t>
      </w:r>
      <w:r>
        <w:rPr>
          <w:rFonts w:hint="default" w:ascii="Times New Roman" w:hAnsi="Times New Roman" w:cs="Times New Roman"/>
          <w:color w:val="auto"/>
        </w:rPr>
        <w:t>。</w:t>
      </w:r>
    </w:p>
    <w:p w14:paraId="681D7C90">
      <w:pPr>
        <w:rPr>
          <w:rFonts w:hint="default" w:ascii="Times New Roman" w:hAnsi="Times New Roman" w:cs="Times New Roman"/>
          <w:color w:val="auto"/>
        </w:rPr>
      </w:pPr>
      <w:r>
        <w:rPr>
          <w:rFonts w:hint="default" w:ascii="Times New Roman" w:hAnsi="Times New Roman" w:cs="Times New Roman"/>
          <w:color w:val="auto"/>
        </w:rPr>
        <w:t>分局应急领导小组主要职责包括：</w:t>
      </w:r>
    </w:p>
    <w:p w14:paraId="7234DACA">
      <w:pPr>
        <w:rPr>
          <w:rFonts w:hint="default" w:ascii="Times New Roman" w:hAnsi="Times New Roman" w:cs="Times New Roman"/>
          <w:color w:val="auto"/>
        </w:rPr>
      </w:pPr>
      <w:r>
        <w:rPr>
          <w:rFonts w:hint="default" w:ascii="Times New Roman" w:hAnsi="Times New Roman" w:cs="Times New Roman"/>
          <w:color w:val="auto"/>
        </w:rPr>
        <w:t>（1）研究、决定全</w:t>
      </w:r>
      <w:r>
        <w:rPr>
          <w:rFonts w:hint="eastAsia" w:ascii="Times New Roman" w:hAnsi="Times New Roman" w:cs="Times New Roman"/>
          <w:color w:val="auto"/>
          <w:lang w:eastAsia="zh-CN"/>
        </w:rPr>
        <w:t>区</w:t>
      </w:r>
      <w:r>
        <w:rPr>
          <w:rFonts w:hint="default" w:ascii="Times New Roman" w:hAnsi="Times New Roman" w:cs="Times New Roman"/>
          <w:color w:val="auto"/>
        </w:rPr>
        <w:t>生态环境系统应急管理工作重大事项，建立健全相关工作制度和预案，部署预防和预警工作；</w:t>
      </w:r>
    </w:p>
    <w:p w14:paraId="01A2FB7B">
      <w:pPr>
        <w:rPr>
          <w:rFonts w:hint="default" w:ascii="Times New Roman" w:hAnsi="Times New Roman" w:cs="Times New Roman"/>
          <w:color w:val="auto"/>
        </w:rPr>
      </w:pPr>
      <w:r>
        <w:rPr>
          <w:rFonts w:hint="default" w:ascii="Times New Roman" w:hAnsi="Times New Roman" w:cs="Times New Roman"/>
          <w:color w:val="auto"/>
        </w:rPr>
        <w:t>（2）负责建立突发环境事件社会应急救援队伍；</w:t>
      </w:r>
    </w:p>
    <w:p w14:paraId="498EB3F5">
      <w:pPr>
        <w:rPr>
          <w:rFonts w:hint="default" w:ascii="Times New Roman" w:hAnsi="Times New Roman" w:cs="Times New Roman"/>
          <w:color w:val="auto"/>
        </w:rPr>
      </w:pPr>
      <w:r>
        <w:rPr>
          <w:rFonts w:hint="default" w:ascii="Times New Roman" w:hAnsi="Times New Roman" w:cs="Times New Roman"/>
          <w:color w:val="auto"/>
        </w:rPr>
        <w:t>（3）调配全</w:t>
      </w:r>
      <w:r>
        <w:rPr>
          <w:rFonts w:hint="eastAsia" w:ascii="Times New Roman" w:hAnsi="Times New Roman" w:cs="Times New Roman"/>
          <w:color w:val="auto"/>
          <w:lang w:eastAsia="zh-CN"/>
        </w:rPr>
        <w:t>区</w:t>
      </w:r>
      <w:r>
        <w:rPr>
          <w:rFonts w:hint="default" w:ascii="Times New Roman" w:hAnsi="Times New Roman" w:cs="Times New Roman"/>
          <w:color w:val="auto"/>
        </w:rPr>
        <w:t>生态环境系统的力量和资源统一应对突发环境事件；</w:t>
      </w:r>
    </w:p>
    <w:p w14:paraId="356C6447">
      <w:pPr>
        <w:rPr>
          <w:rFonts w:hint="default" w:ascii="Times New Roman" w:hAnsi="Times New Roman" w:cs="Times New Roman"/>
          <w:color w:val="auto"/>
        </w:rPr>
      </w:pPr>
      <w:r>
        <w:rPr>
          <w:rFonts w:hint="default" w:ascii="Times New Roman" w:hAnsi="Times New Roman" w:cs="Times New Roman"/>
          <w:color w:val="auto"/>
        </w:rPr>
        <w:t>（4）决定本</w:t>
      </w:r>
      <w:r>
        <w:rPr>
          <w:rFonts w:hint="default" w:ascii="Times New Roman" w:hAnsi="Times New Roman" w:cs="Times New Roman"/>
          <w:color w:val="auto"/>
          <w:lang w:eastAsia="zh-CN"/>
        </w:rPr>
        <w:t>分</w:t>
      </w:r>
      <w:r>
        <w:rPr>
          <w:rFonts w:hint="default" w:ascii="Times New Roman" w:hAnsi="Times New Roman" w:cs="Times New Roman"/>
          <w:color w:val="auto"/>
        </w:rPr>
        <w:t>局应急预案启动和应急状态的解除；</w:t>
      </w:r>
    </w:p>
    <w:p w14:paraId="6707744F">
      <w:pPr>
        <w:rPr>
          <w:rFonts w:hint="default" w:ascii="Times New Roman" w:hAnsi="Times New Roman" w:cs="Times New Roman"/>
          <w:color w:val="auto"/>
        </w:rPr>
      </w:pPr>
      <w:r>
        <w:rPr>
          <w:rFonts w:hint="default" w:ascii="Times New Roman" w:hAnsi="Times New Roman" w:cs="Times New Roman"/>
          <w:color w:val="auto"/>
        </w:rPr>
        <w:t>（5）负责与</w:t>
      </w:r>
      <w:r>
        <w:rPr>
          <w:rFonts w:hint="eastAsia" w:ascii="Times New Roman" w:hAnsi="Times New Roman" w:cs="Times New Roman"/>
          <w:color w:val="auto"/>
          <w:lang w:eastAsia="zh-CN"/>
        </w:rPr>
        <w:t>区</w:t>
      </w:r>
      <w:r>
        <w:rPr>
          <w:rFonts w:hint="default" w:ascii="Times New Roman" w:hAnsi="Times New Roman" w:cs="Times New Roman"/>
          <w:color w:val="auto"/>
        </w:rPr>
        <w:t>政府、</w:t>
      </w:r>
      <w:r>
        <w:rPr>
          <w:rFonts w:hint="eastAsia" w:ascii="Times New Roman" w:hAnsi="Times New Roman" w:cs="Times New Roman"/>
          <w:color w:val="auto"/>
          <w:lang w:eastAsia="zh-CN"/>
        </w:rPr>
        <w:t>区</w:t>
      </w:r>
      <w:r>
        <w:rPr>
          <w:rFonts w:hint="default" w:ascii="Times New Roman" w:hAnsi="Times New Roman" w:cs="Times New Roman"/>
          <w:color w:val="auto"/>
        </w:rPr>
        <w:t>突发环境事件应急领导小组、惠州市生态环境局等上级部门的联系；</w:t>
      </w:r>
    </w:p>
    <w:p w14:paraId="0AF9C3FF">
      <w:pPr>
        <w:rPr>
          <w:rFonts w:hint="default" w:ascii="Times New Roman" w:hAnsi="Times New Roman" w:cs="Times New Roman"/>
          <w:color w:val="auto"/>
        </w:rPr>
      </w:pPr>
      <w:r>
        <w:rPr>
          <w:rFonts w:hint="default" w:ascii="Times New Roman" w:hAnsi="Times New Roman" w:cs="Times New Roman"/>
          <w:color w:val="auto"/>
        </w:rPr>
        <w:t>（6）负责组织实施一般环境事件的预防预警、应急监测、调查评估等工作；</w:t>
      </w:r>
    </w:p>
    <w:p w14:paraId="71D54CA5">
      <w:pPr>
        <w:rPr>
          <w:rFonts w:hint="default" w:ascii="Times New Roman" w:hAnsi="Times New Roman" w:cs="Times New Roman"/>
          <w:color w:val="auto"/>
        </w:rPr>
      </w:pPr>
      <w:r>
        <w:rPr>
          <w:rFonts w:hint="default" w:ascii="Times New Roman" w:hAnsi="Times New Roman" w:cs="Times New Roman"/>
          <w:color w:val="auto"/>
        </w:rPr>
        <w:t>（7）牵头协调一般环境污染事件的调查处理，参与一般环境事件应急处置；</w:t>
      </w:r>
    </w:p>
    <w:p w14:paraId="12E27F82">
      <w:pPr>
        <w:rPr>
          <w:rFonts w:hint="default" w:ascii="Times New Roman" w:hAnsi="Times New Roman" w:cs="Times New Roman"/>
          <w:color w:val="auto"/>
        </w:rPr>
      </w:pPr>
      <w:r>
        <w:rPr>
          <w:rFonts w:hint="default" w:ascii="Times New Roman" w:hAnsi="Times New Roman" w:cs="Times New Roman"/>
          <w:color w:val="auto"/>
        </w:rPr>
        <w:t>（8）确定污染事件的性质、等级和预警分级；判断是否需要向上级发出疏散人群预警建议、是否需要向可能受到影响的地区发出预警通报；</w:t>
      </w:r>
    </w:p>
    <w:p w14:paraId="7052B399">
      <w:pPr>
        <w:rPr>
          <w:rFonts w:hint="default" w:ascii="Times New Roman" w:hAnsi="Times New Roman" w:cs="Times New Roman"/>
          <w:color w:val="auto"/>
        </w:rPr>
      </w:pPr>
      <w:r>
        <w:rPr>
          <w:rFonts w:hint="default" w:ascii="Times New Roman" w:hAnsi="Times New Roman" w:cs="Times New Roman"/>
          <w:color w:val="auto"/>
        </w:rPr>
        <w:t>（9）协调省、市、</w:t>
      </w:r>
      <w:r>
        <w:rPr>
          <w:rFonts w:hint="eastAsia" w:ascii="Times New Roman" w:hAnsi="Times New Roman" w:cs="Times New Roman"/>
          <w:color w:val="auto"/>
          <w:lang w:eastAsia="zh-CN"/>
        </w:rPr>
        <w:t>区、</w:t>
      </w:r>
      <w:r>
        <w:rPr>
          <w:rFonts w:hint="default" w:ascii="Times New Roman" w:hAnsi="Times New Roman" w:cs="Times New Roman"/>
          <w:color w:val="auto"/>
        </w:rPr>
        <w:t>区有关单位开展环境应急行动；</w:t>
      </w:r>
    </w:p>
    <w:p w14:paraId="3ABE2CFA">
      <w:pPr>
        <w:rPr>
          <w:rFonts w:hint="default" w:ascii="Times New Roman" w:hAnsi="Times New Roman" w:cs="Times New Roman"/>
          <w:color w:val="auto"/>
        </w:rPr>
      </w:pPr>
      <w:r>
        <w:rPr>
          <w:rFonts w:hint="default" w:ascii="Times New Roman" w:hAnsi="Times New Roman" w:cs="Times New Roman"/>
          <w:color w:val="auto"/>
        </w:rPr>
        <w:t>（10）组织本</w:t>
      </w:r>
      <w:r>
        <w:rPr>
          <w:rFonts w:hint="default" w:ascii="Times New Roman" w:hAnsi="Times New Roman" w:cs="Times New Roman"/>
          <w:color w:val="auto"/>
          <w:lang w:eastAsia="zh-CN"/>
        </w:rPr>
        <w:t>分局</w:t>
      </w:r>
      <w:r>
        <w:rPr>
          <w:rFonts w:hint="default" w:ascii="Times New Roman" w:hAnsi="Times New Roman" w:cs="Times New Roman"/>
          <w:color w:val="auto"/>
        </w:rPr>
        <w:t>开展应急处置工作；</w:t>
      </w:r>
    </w:p>
    <w:p w14:paraId="4B2C737B">
      <w:pPr>
        <w:rPr>
          <w:rFonts w:hint="default" w:ascii="Times New Roman" w:hAnsi="Times New Roman" w:cs="Times New Roman"/>
          <w:color w:val="auto"/>
        </w:rPr>
      </w:pPr>
      <w:r>
        <w:rPr>
          <w:rFonts w:hint="default" w:ascii="Times New Roman" w:hAnsi="Times New Roman" w:cs="Times New Roman"/>
          <w:color w:val="auto"/>
        </w:rPr>
        <w:t>（11）开展环境事件的调查，提出对责任单位及责任人责任追究的意见和建议；</w:t>
      </w:r>
    </w:p>
    <w:p w14:paraId="6426F817">
      <w:pPr>
        <w:rPr>
          <w:rFonts w:hint="default" w:ascii="Times New Roman" w:hAnsi="Times New Roman" w:cs="Times New Roman"/>
          <w:color w:val="auto"/>
        </w:rPr>
      </w:pPr>
      <w:r>
        <w:rPr>
          <w:rFonts w:hint="default" w:ascii="Times New Roman" w:hAnsi="Times New Roman" w:cs="Times New Roman"/>
          <w:color w:val="auto"/>
        </w:rPr>
        <w:t>（12）突发环境事件应急处置工作结束后，负责组织评估事件造成的环境影响和损失，并及时将评估结果向</w:t>
      </w:r>
      <w:r>
        <w:rPr>
          <w:rFonts w:hint="eastAsia" w:ascii="Times New Roman" w:hAnsi="Times New Roman" w:cs="Times New Roman"/>
          <w:color w:val="auto"/>
          <w:lang w:eastAsia="zh-CN"/>
        </w:rPr>
        <w:t>区</w:t>
      </w:r>
      <w:r>
        <w:rPr>
          <w:rFonts w:hint="default" w:ascii="Times New Roman" w:hAnsi="Times New Roman" w:cs="Times New Roman"/>
          <w:color w:val="auto"/>
        </w:rPr>
        <w:t>政府报告；</w:t>
      </w:r>
    </w:p>
    <w:p w14:paraId="6D4E90CF">
      <w:pPr>
        <w:rPr>
          <w:rFonts w:hint="default" w:ascii="Times New Roman" w:hAnsi="Times New Roman" w:cs="Times New Roman"/>
          <w:color w:val="auto"/>
        </w:rPr>
      </w:pPr>
      <w:r>
        <w:rPr>
          <w:rFonts w:hint="default" w:ascii="Times New Roman" w:hAnsi="Times New Roman" w:cs="Times New Roman"/>
          <w:color w:val="auto"/>
        </w:rPr>
        <w:t>（13）负责突发环境事件应急处置期间环境应急预付款和环境应急补偿工作；</w:t>
      </w:r>
    </w:p>
    <w:p w14:paraId="6CB2784A">
      <w:pPr>
        <w:rPr>
          <w:rFonts w:hint="default" w:ascii="Times New Roman" w:hAnsi="Times New Roman" w:cs="Times New Roman"/>
          <w:color w:val="auto"/>
        </w:rPr>
      </w:pPr>
      <w:r>
        <w:rPr>
          <w:rFonts w:hint="default" w:ascii="Times New Roman" w:hAnsi="Times New Roman" w:cs="Times New Roman"/>
          <w:color w:val="auto"/>
        </w:rPr>
        <w:t>（14）负责</w:t>
      </w:r>
      <w:r>
        <w:rPr>
          <w:rFonts w:hint="eastAsia" w:ascii="Times New Roman" w:hAnsi="Times New Roman" w:cs="Times New Roman"/>
          <w:color w:val="auto"/>
          <w:lang w:eastAsia="zh-CN"/>
        </w:rPr>
        <w:t>区</w:t>
      </w:r>
      <w:r>
        <w:rPr>
          <w:rFonts w:hint="default" w:ascii="Times New Roman" w:hAnsi="Times New Roman" w:cs="Times New Roman"/>
          <w:color w:val="auto"/>
        </w:rPr>
        <w:t>环境应急专家组的设立和管理；</w:t>
      </w:r>
    </w:p>
    <w:p w14:paraId="1E4564AC">
      <w:pPr>
        <w:rPr>
          <w:rFonts w:hint="default" w:ascii="Times New Roman" w:hAnsi="Times New Roman" w:cs="Times New Roman"/>
          <w:color w:val="auto"/>
        </w:rPr>
      </w:pPr>
      <w:r>
        <w:rPr>
          <w:rFonts w:hint="default" w:ascii="Times New Roman" w:hAnsi="Times New Roman" w:cs="Times New Roman"/>
          <w:color w:val="auto"/>
        </w:rPr>
        <w:t>（15）及时办理</w:t>
      </w:r>
      <w:r>
        <w:rPr>
          <w:rFonts w:hint="eastAsia" w:ascii="Times New Roman" w:hAnsi="Times New Roman" w:cs="Times New Roman"/>
          <w:color w:val="auto"/>
          <w:lang w:eastAsia="zh-CN"/>
        </w:rPr>
        <w:t>区领导</w:t>
      </w:r>
      <w:r>
        <w:rPr>
          <w:rFonts w:hint="default" w:ascii="Times New Roman" w:hAnsi="Times New Roman" w:cs="Times New Roman"/>
          <w:color w:val="auto"/>
        </w:rPr>
        <w:t>、惠州市生态环境局交办的有关环境应急处置的其他任务。</w:t>
      </w:r>
    </w:p>
    <w:p w14:paraId="1F699DB8">
      <w:pPr>
        <w:rPr>
          <w:rFonts w:hint="default" w:ascii="Times New Roman" w:hAnsi="Times New Roman" w:cs="Times New Roman"/>
          <w:color w:val="auto"/>
        </w:rPr>
      </w:pPr>
      <w:r>
        <w:rPr>
          <w:rFonts w:hint="default" w:ascii="Times New Roman" w:hAnsi="Times New Roman" w:cs="Times New Roman"/>
          <w:color w:val="auto"/>
        </w:rPr>
        <w:t>应急领导小组各成员单位主要职责见下附件</w:t>
      </w:r>
      <w:r>
        <w:rPr>
          <w:rFonts w:hint="default" w:ascii="Times New Roman" w:hAnsi="Times New Roman" w:eastAsia="宋体" w:cs="Times New Roman"/>
          <w:color w:val="auto"/>
          <w:lang w:eastAsia="zh-CN"/>
        </w:rPr>
        <w:t>七</w:t>
      </w:r>
      <w:r>
        <w:rPr>
          <w:rFonts w:hint="default" w:ascii="Times New Roman" w:hAnsi="Times New Roman" w:cs="Times New Roman"/>
          <w:color w:val="auto"/>
        </w:rPr>
        <w:t>所示。</w:t>
      </w:r>
    </w:p>
    <w:p w14:paraId="525AE83A">
      <w:pPr>
        <w:pStyle w:val="2"/>
        <w:rPr>
          <w:rFonts w:hint="default" w:ascii="Times New Roman" w:hAnsi="Times New Roman" w:cs="Times New Roman"/>
          <w:color w:val="auto"/>
        </w:rPr>
      </w:pPr>
      <w:bookmarkStart w:id="124" w:name="_Toc10486"/>
      <w:bookmarkStart w:id="125" w:name="_Toc26018"/>
      <w:bookmarkStart w:id="126" w:name="_Toc31363"/>
      <w:bookmarkStart w:id="127" w:name="_Toc7444"/>
      <w:bookmarkStart w:id="128" w:name="_Toc19909"/>
      <w:bookmarkStart w:id="129" w:name="_Toc7383"/>
      <w:bookmarkStart w:id="130" w:name="_Toc20482"/>
      <w:bookmarkStart w:id="131" w:name="_Toc558"/>
      <w:bookmarkStart w:id="132" w:name="_Toc14322"/>
      <w:bookmarkStart w:id="133" w:name="_Toc30459"/>
      <w:bookmarkStart w:id="134" w:name="_Toc20736"/>
      <w:bookmarkStart w:id="135" w:name="_Toc12547"/>
      <w:bookmarkStart w:id="136" w:name="_Toc25702"/>
      <w:bookmarkStart w:id="137" w:name="_Toc22204"/>
      <w:bookmarkStart w:id="138" w:name="_Toc320789283"/>
      <w:bookmarkStart w:id="139" w:name="_Toc6851"/>
      <w:bookmarkStart w:id="140" w:name="_Toc5034"/>
      <w:r>
        <w:rPr>
          <w:rFonts w:hint="default" w:ascii="Times New Roman" w:hAnsi="Times New Roman" w:cs="Times New Roman"/>
          <w:color w:val="auto"/>
        </w:rPr>
        <w:t>2.2 应急领导小组办公室工作机构</w:t>
      </w:r>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p>
    <w:p w14:paraId="620AB6DE">
      <w:pPr>
        <w:rPr>
          <w:rFonts w:hint="eastAsia" w:ascii="Times New Roman" w:hAnsi="Times New Roman" w:cs="Times New Roman"/>
          <w:color w:val="auto"/>
          <w:lang w:eastAsia="zh-CN"/>
        </w:rPr>
      </w:pPr>
      <w:r>
        <w:rPr>
          <w:rFonts w:hint="default" w:ascii="Times New Roman" w:hAnsi="Times New Roman" w:cs="Times New Roman"/>
          <w:color w:val="auto"/>
        </w:rPr>
        <w:t>分局应急领导小组下设办公室（简称“分局环境应急办”），办公室设在</w:t>
      </w:r>
      <w:r>
        <w:rPr>
          <w:rFonts w:hint="eastAsia" w:ascii="Times New Roman" w:hAnsi="Times New Roman" w:cs="Times New Roman"/>
          <w:color w:val="auto"/>
          <w:lang w:val="en-US" w:eastAsia="zh-CN"/>
        </w:rPr>
        <w:t>环境应急管理中心</w:t>
      </w:r>
      <w:r>
        <w:rPr>
          <w:rFonts w:hint="default" w:ascii="Times New Roman" w:hAnsi="Times New Roman" w:cs="Times New Roman"/>
          <w:color w:val="auto"/>
        </w:rPr>
        <w:t>，由市生态环境局</w:t>
      </w:r>
      <w:r>
        <w:rPr>
          <w:rFonts w:hint="eastAsia" w:ascii="Times New Roman" w:hAnsi="Times New Roman" w:cs="Times New Roman"/>
          <w:color w:val="auto"/>
          <w:lang w:eastAsia="zh-CN"/>
        </w:rPr>
        <w:t>惠阳分局</w:t>
      </w:r>
      <w:r>
        <w:rPr>
          <w:rFonts w:hint="default" w:ascii="Times New Roman" w:hAnsi="Times New Roman" w:cs="Times New Roman"/>
          <w:color w:val="auto"/>
        </w:rPr>
        <w:t>分管执法大队的</w:t>
      </w:r>
      <w:r>
        <w:rPr>
          <w:rFonts w:hint="eastAsia" w:ascii="Times New Roman" w:hAnsi="Times New Roman" w:cs="Times New Roman"/>
          <w:color w:val="auto"/>
          <w:lang w:val="en-US" w:eastAsia="zh-CN"/>
        </w:rPr>
        <w:t>分管领导</w:t>
      </w:r>
      <w:r>
        <w:rPr>
          <w:rFonts w:hint="default" w:ascii="Times New Roman" w:hAnsi="Times New Roman" w:cs="Times New Roman"/>
          <w:color w:val="auto"/>
        </w:rPr>
        <w:t>任办公室主任，执法综合大队</w:t>
      </w:r>
      <w:r>
        <w:rPr>
          <w:rFonts w:hint="eastAsia" w:ascii="Times New Roman" w:hAnsi="Times New Roman" w:cs="Times New Roman"/>
          <w:color w:val="auto"/>
          <w:lang w:val="en-US" w:eastAsia="zh-CN"/>
        </w:rPr>
        <w:t>负责人</w:t>
      </w:r>
      <w:r>
        <w:rPr>
          <w:rFonts w:hint="default" w:ascii="Times New Roman" w:hAnsi="Times New Roman" w:cs="Times New Roman"/>
          <w:color w:val="auto"/>
        </w:rPr>
        <w:t>任办公室副主任。</w:t>
      </w:r>
    </w:p>
    <w:p w14:paraId="109D1D72">
      <w:pPr>
        <w:rPr>
          <w:rFonts w:hint="default" w:ascii="Times New Roman" w:hAnsi="Times New Roman" w:cs="Times New Roman"/>
          <w:color w:val="auto"/>
        </w:rPr>
      </w:pPr>
      <w:r>
        <w:rPr>
          <w:rFonts w:hint="default" w:ascii="Times New Roman" w:hAnsi="Times New Roman" w:cs="Times New Roman"/>
          <w:color w:val="auto"/>
        </w:rPr>
        <w:t>分局环境应急办主要职责包括：</w:t>
      </w:r>
    </w:p>
    <w:p w14:paraId="457DFC04">
      <w:pPr>
        <w:rPr>
          <w:rFonts w:hint="default" w:ascii="Times New Roman" w:hAnsi="Times New Roman" w:cs="Times New Roman"/>
          <w:color w:val="auto"/>
        </w:rPr>
      </w:pPr>
      <w:r>
        <w:rPr>
          <w:rFonts w:hint="default" w:ascii="Times New Roman" w:hAnsi="Times New Roman" w:cs="Times New Roman"/>
          <w:color w:val="auto"/>
        </w:rPr>
        <w:t>（1）贯彻执行国家、省、市、</w:t>
      </w:r>
      <w:r>
        <w:rPr>
          <w:rFonts w:hint="eastAsia" w:ascii="Times New Roman" w:hAnsi="Times New Roman" w:cs="Times New Roman"/>
          <w:color w:val="auto"/>
          <w:lang w:eastAsia="zh-CN"/>
        </w:rPr>
        <w:t>区</w:t>
      </w:r>
      <w:r>
        <w:rPr>
          <w:rFonts w:hint="default" w:ascii="Times New Roman" w:hAnsi="Times New Roman" w:cs="Times New Roman"/>
          <w:color w:val="auto"/>
        </w:rPr>
        <w:t>有关环境应急管理工作的法律、法规、方针、政策和有关指示要求；</w:t>
      </w:r>
    </w:p>
    <w:p w14:paraId="015F2BF9">
      <w:pPr>
        <w:rPr>
          <w:rFonts w:hint="default" w:ascii="Times New Roman" w:hAnsi="Times New Roman" w:cs="Times New Roman"/>
          <w:color w:val="auto"/>
        </w:rPr>
      </w:pPr>
      <w:r>
        <w:rPr>
          <w:rFonts w:hint="default" w:ascii="Times New Roman" w:hAnsi="Times New Roman" w:cs="Times New Roman"/>
          <w:color w:val="auto"/>
        </w:rPr>
        <w:t>（2）贯彻落实分局应急领导小组的决策、决定和指令，完成分局应急领导小组交办的其他任务；</w:t>
      </w:r>
    </w:p>
    <w:p w14:paraId="3E73F1C8">
      <w:pPr>
        <w:rPr>
          <w:rFonts w:hint="default" w:ascii="Times New Roman" w:hAnsi="Times New Roman" w:cs="Times New Roman"/>
          <w:color w:val="auto"/>
        </w:rPr>
      </w:pPr>
      <w:r>
        <w:rPr>
          <w:rFonts w:hint="default" w:ascii="Times New Roman" w:hAnsi="Times New Roman" w:cs="Times New Roman"/>
          <w:color w:val="auto"/>
        </w:rPr>
        <w:t>（3）承担分局应急领导小组的日常工作，组织、协调实施一般环境事件的预警、应急处置、调查、评估等工作；</w:t>
      </w:r>
    </w:p>
    <w:p w14:paraId="3DD60392">
      <w:pPr>
        <w:rPr>
          <w:rFonts w:hint="default" w:ascii="Times New Roman" w:hAnsi="Times New Roman" w:cs="Times New Roman"/>
          <w:color w:val="auto"/>
        </w:rPr>
      </w:pPr>
      <w:r>
        <w:rPr>
          <w:rFonts w:hint="default" w:ascii="Times New Roman" w:hAnsi="Times New Roman" w:cs="Times New Roman"/>
          <w:color w:val="auto"/>
        </w:rPr>
        <w:t>（4）负责对全</w:t>
      </w:r>
      <w:r>
        <w:rPr>
          <w:rFonts w:hint="eastAsia" w:ascii="Times New Roman" w:hAnsi="Times New Roman" w:cs="Times New Roman"/>
          <w:color w:val="auto"/>
          <w:lang w:eastAsia="zh-CN"/>
        </w:rPr>
        <w:t>区</w:t>
      </w:r>
      <w:r>
        <w:rPr>
          <w:rFonts w:hint="default" w:ascii="Times New Roman" w:hAnsi="Times New Roman" w:cs="Times New Roman"/>
          <w:color w:val="auto"/>
        </w:rPr>
        <w:t>环境应急管理工作的监督指导；</w:t>
      </w:r>
    </w:p>
    <w:p w14:paraId="217D9414">
      <w:pPr>
        <w:rPr>
          <w:rFonts w:hint="default" w:ascii="Times New Roman" w:hAnsi="Times New Roman" w:cs="Times New Roman"/>
          <w:color w:val="auto"/>
        </w:rPr>
      </w:pPr>
      <w:r>
        <w:rPr>
          <w:rFonts w:hint="default" w:ascii="Times New Roman" w:hAnsi="Times New Roman" w:cs="Times New Roman"/>
          <w:color w:val="auto"/>
        </w:rPr>
        <w:t>（5）受理突发环境事件的报警信息，向分局应急领导小组报告相关情况，提出事件处置建议；</w:t>
      </w:r>
    </w:p>
    <w:p w14:paraId="00DF4DE1">
      <w:pPr>
        <w:rPr>
          <w:rFonts w:hint="default" w:ascii="Times New Roman" w:hAnsi="Times New Roman" w:cs="Times New Roman"/>
          <w:color w:val="auto"/>
        </w:rPr>
      </w:pPr>
      <w:r>
        <w:rPr>
          <w:rFonts w:hint="default" w:ascii="Times New Roman" w:hAnsi="Times New Roman" w:cs="Times New Roman"/>
          <w:color w:val="auto"/>
        </w:rPr>
        <w:t>（6）组织敏感时期及一般（Ⅳ级）突发环境事件应对期间的应急值守；</w:t>
      </w:r>
    </w:p>
    <w:p w14:paraId="1187E168">
      <w:pPr>
        <w:rPr>
          <w:rFonts w:hint="default" w:ascii="Times New Roman" w:hAnsi="Times New Roman" w:cs="Times New Roman"/>
          <w:color w:val="auto"/>
        </w:rPr>
      </w:pPr>
      <w:r>
        <w:rPr>
          <w:rFonts w:hint="default" w:ascii="Times New Roman" w:hAnsi="Times New Roman" w:cs="Times New Roman"/>
          <w:color w:val="auto"/>
        </w:rPr>
        <w:t>（7）按照分局应急领导小组的指示，组织有关科室、直属单位、现场工作组及应急专家组赴突发环境事件现场；</w:t>
      </w:r>
    </w:p>
    <w:p w14:paraId="5DAE874E">
      <w:pPr>
        <w:rPr>
          <w:rFonts w:hint="default" w:ascii="Times New Roman" w:hAnsi="Times New Roman" w:cs="Times New Roman"/>
          <w:color w:val="auto"/>
        </w:rPr>
      </w:pPr>
      <w:r>
        <w:rPr>
          <w:rFonts w:hint="default" w:ascii="Times New Roman" w:hAnsi="Times New Roman" w:cs="Times New Roman"/>
          <w:color w:val="auto"/>
        </w:rPr>
        <w:t>（8）负责突发事件信息报告。根据事发地工作人员以及现场工作组反馈的情况，及时传递和报送事件调查处理信息和报告，编写上报突发环境事件信息专报；</w:t>
      </w:r>
    </w:p>
    <w:p w14:paraId="63E1FA6B">
      <w:pPr>
        <w:rPr>
          <w:rFonts w:hint="default" w:ascii="Times New Roman" w:hAnsi="Times New Roman" w:cs="Times New Roman"/>
          <w:color w:val="auto"/>
        </w:rPr>
      </w:pPr>
      <w:r>
        <w:rPr>
          <w:rFonts w:hint="default" w:ascii="Times New Roman" w:hAnsi="Times New Roman" w:cs="Times New Roman"/>
          <w:color w:val="auto"/>
        </w:rPr>
        <w:t>（9）负责环境应急联动及与联动单位的协调沟通；</w:t>
      </w:r>
    </w:p>
    <w:p w14:paraId="3FC70571">
      <w:pPr>
        <w:rPr>
          <w:rFonts w:hint="default" w:ascii="Times New Roman" w:hAnsi="Times New Roman" w:cs="Times New Roman"/>
          <w:color w:val="auto"/>
        </w:rPr>
      </w:pPr>
      <w:r>
        <w:rPr>
          <w:rFonts w:hint="default" w:ascii="Times New Roman" w:hAnsi="Times New Roman" w:cs="Times New Roman"/>
          <w:color w:val="auto"/>
        </w:rPr>
        <w:t>（10）协助做好信息公开工作；</w:t>
      </w:r>
    </w:p>
    <w:p w14:paraId="130ED830">
      <w:pPr>
        <w:rPr>
          <w:rFonts w:hint="default" w:ascii="Times New Roman" w:hAnsi="Times New Roman" w:cs="Times New Roman"/>
          <w:color w:val="auto"/>
        </w:rPr>
      </w:pPr>
      <w:r>
        <w:rPr>
          <w:rFonts w:hint="default" w:ascii="Times New Roman" w:hAnsi="Times New Roman" w:cs="Times New Roman"/>
          <w:color w:val="auto"/>
        </w:rPr>
        <w:t>（11）根据分局应急领导小组的指示，向可能受到影响的地区发出预警通报。</w:t>
      </w:r>
    </w:p>
    <w:p w14:paraId="2675C3D9">
      <w:pPr>
        <w:rPr>
          <w:rFonts w:hint="default"/>
          <w:lang w:val="en-US" w:eastAsia="zh-CN"/>
        </w:rPr>
      </w:pPr>
      <w:r>
        <w:rPr>
          <w:rFonts w:hint="default"/>
        </w:rPr>
        <w:t>（1</w:t>
      </w:r>
      <w:r>
        <w:rPr>
          <w:rFonts w:hint="eastAsia"/>
          <w:lang w:eastAsia="zh-CN"/>
        </w:rPr>
        <w:t>2</w:t>
      </w:r>
      <w:r>
        <w:rPr>
          <w:rFonts w:hint="default"/>
        </w:rPr>
        <w:t>）</w:t>
      </w:r>
      <w:r>
        <w:rPr>
          <w:rFonts w:hint="eastAsia"/>
          <w:lang w:val="en-US" w:eastAsia="zh-CN"/>
        </w:rPr>
        <w:t>负责应急物资调度，根据应急工作综合协调等指导工作。</w:t>
      </w:r>
    </w:p>
    <w:p w14:paraId="24776EDA">
      <w:pPr>
        <w:pStyle w:val="2"/>
        <w:rPr>
          <w:rFonts w:hint="default" w:ascii="Times New Roman" w:hAnsi="Times New Roman" w:cs="Times New Roman"/>
          <w:color w:val="auto"/>
        </w:rPr>
      </w:pPr>
      <w:bookmarkStart w:id="141" w:name="_Toc6053"/>
      <w:bookmarkStart w:id="142" w:name="_Toc7607"/>
      <w:bookmarkStart w:id="143" w:name="_Toc13674"/>
      <w:bookmarkStart w:id="144" w:name="_Toc30186"/>
      <w:bookmarkStart w:id="145" w:name="_Toc17284"/>
      <w:bookmarkStart w:id="146" w:name="_Toc12806"/>
      <w:bookmarkStart w:id="147" w:name="_Toc13484"/>
      <w:bookmarkStart w:id="148" w:name="_Toc25966"/>
      <w:bookmarkStart w:id="149" w:name="_Toc9476"/>
      <w:bookmarkStart w:id="150" w:name="_Toc3969"/>
      <w:bookmarkStart w:id="151" w:name="_Toc10859"/>
      <w:r>
        <w:rPr>
          <w:rFonts w:hint="default" w:ascii="Times New Roman" w:hAnsi="Times New Roman" w:cs="Times New Roman"/>
          <w:color w:val="auto"/>
        </w:rPr>
        <w:t>2.3 现场工作机构</w:t>
      </w:r>
      <w:bookmarkEnd w:id="141"/>
      <w:bookmarkEnd w:id="142"/>
      <w:bookmarkEnd w:id="143"/>
      <w:bookmarkEnd w:id="144"/>
      <w:bookmarkEnd w:id="145"/>
      <w:bookmarkEnd w:id="146"/>
      <w:bookmarkEnd w:id="147"/>
      <w:bookmarkEnd w:id="148"/>
      <w:bookmarkEnd w:id="149"/>
      <w:bookmarkEnd w:id="150"/>
      <w:bookmarkEnd w:id="151"/>
    </w:p>
    <w:p w14:paraId="163ADB66">
      <w:pPr>
        <w:rPr>
          <w:rFonts w:hint="default" w:ascii="Times New Roman" w:hAnsi="Times New Roman" w:cs="Times New Roman"/>
          <w:color w:val="auto"/>
        </w:rPr>
      </w:pPr>
      <w:r>
        <w:rPr>
          <w:rFonts w:hint="default" w:ascii="Times New Roman" w:hAnsi="Times New Roman" w:cs="Times New Roman"/>
          <w:color w:val="auto"/>
        </w:rPr>
        <w:t>根据应急处置工作需要，成立现场工作组、现场调查组、技术监测组、信息新闻组、后勤保障组、应急专家组等6个工作小组。</w:t>
      </w:r>
    </w:p>
    <w:p w14:paraId="7BC67C90">
      <w:pPr>
        <w:pStyle w:val="4"/>
        <w:rPr>
          <w:rFonts w:hint="default" w:ascii="Times New Roman" w:hAnsi="Times New Roman" w:cs="Times New Roman"/>
          <w:color w:val="auto"/>
        </w:rPr>
      </w:pPr>
      <w:bookmarkStart w:id="152" w:name="_Toc18814"/>
      <w:bookmarkStart w:id="153" w:name="_Toc23027"/>
      <w:bookmarkStart w:id="154" w:name="_Toc5271"/>
      <w:bookmarkStart w:id="155" w:name="_Toc30581"/>
      <w:bookmarkStart w:id="156" w:name="_Toc6775"/>
      <w:bookmarkStart w:id="157" w:name="_Toc300"/>
      <w:bookmarkStart w:id="158" w:name="_Toc19391"/>
      <w:bookmarkStart w:id="159" w:name="_Toc31864"/>
      <w:bookmarkStart w:id="160" w:name="_Toc19898"/>
      <w:bookmarkStart w:id="161" w:name="_Toc320789284"/>
      <w:bookmarkStart w:id="162" w:name="_Toc6496"/>
      <w:bookmarkStart w:id="163" w:name="_Toc7510"/>
      <w:bookmarkStart w:id="164" w:name="_Toc10544"/>
      <w:r>
        <w:rPr>
          <w:rFonts w:hint="default" w:ascii="Times New Roman" w:hAnsi="Times New Roman" w:cs="Times New Roman"/>
          <w:color w:val="auto"/>
        </w:rPr>
        <w:t>2.3.1 现场工作组</w:t>
      </w:r>
      <w:bookmarkEnd w:id="152"/>
      <w:bookmarkEnd w:id="153"/>
      <w:bookmarkEnd w:id="154"/>
      <w:bookmarkEnd w:id="155"/>
      <w:bookmarkEnd w:id="156"/>
      <w:bookmarkEnd w:id="157"/>
      <w:bookmarkEnd w:id="158"/>
      <w:bookmarkEnd w:id="159"/>
      <w:bookmarkEnd w:id="160"/>
      <w:bookmarkEnd w:id="161"/>
      <w:bookmarkEnd w:id="162"/>
      <w:bookmarkEnd w:id="163"/>
      <w:bookmarkEnd w:id="164"/>
    </w:p>
    <w:p w14:paraId="2C839727">
      <w:pPr>
        <w:rPr>
          <w:rFonts w:hint="default" w:ascii="Times New Roman" w:hAnsi="Times New Roman" w:cs="Times New Roman"/>
          <w:color w:val="auto"/>
        </w:rPr>
      </w:pPr>
      <w:bookmarkStart w:id="165" w:name="_Toc6110"/>
      <w:r>
        <w:rPr>
          <w:rFonts w:hint="default" w:ascii="Times New Roman" w:hAnsi="Times New Roman" w:cs="Times New Roman"/>
          <w:color w:val="auto"/>
        </w:rPr>
        <w:t>根据突发环境事件的级别，采取分级响应。</w:t>
      </w:r>
    </w:p>
    <w:p w14:paraId="571CE324">
      <w:pPr>
        <w:rPr>
          <w:rFonts w:hint="default" w:ascii="Times New Roman" w:hAnsi="Times New Roman" w:cs="Times New Roman"/>
          <w:color w:val="auto"/>
        </w:rPr>
      </w:pPr>
      <w:r>
        <w:rPr>
          <w:rFonts w:hint="default" w:ascii="Times New Roman" w:hAnsi="Times New Roman" w:cs="Times New Roman"/>
          <w:color w:val="auto"/>
        </w:rPr>
        <w:t>发生或可能发生一般突发环境事件，根据事件的性质、处置工作需要和分局应急领导小组指示，由市生态环境局</w:t>
      </w:r>
      <w:r>
        <w:rPr>
          <w:rFonts w:hint="eastAsia" w:ascii="Times New Roman" w:hAnsi="Times New Roman" w:cs="Times New Roman"/>
          <w:color w:val="auto"/>
          <w:lang w:eastAsia="zh-CN"/>
        </w:rPr>
        <w:t>惠阳分局</w:t>
      </w:r>
      <w:r>
        <w:rPr>
          <w:rFonts w:hint="default" w:ascii="Times New Roman" w:hAnsi="Times New Roman" w:cs="Times New Roman"/>
          <w:color w:val="auto"/>
        </w:rPr>
        <w:t>副局长带领现场工作组赶赴现场。必要时，</w:t>
      </w:r>
      <w:r>
        <w:rPr>
          <w:rFonts w:hint="eastAsia" w:ascii="Times New Roman" w:hAnsi="Times New Roman" w:cs="Times New Roman"/>
          <w:color w:val="auto"/>
          <w:lang w:eastAsia="zh-CN"/>
        </w:rPr>
        <w:t>区环境应急管理中心、</w:t>
      </w:r>
      <w:r>
        <w:rPr>
          <w:rFonts w:hint="default" w:ascii="Times New Roman" w:hAnsi="Times New Roman" w:cs="Times New Roman"/>
          <w:color w:val="auto"/>
        </w:rPr>
        <w:t>水生态环境股、</w:t>
      </w:r>
      <w:r>
        <w:rPr>
          <w:rFonts w:hint="eastAsia" w:ascii="Times New Roman" w:hAnsi="Times New Roman" w:cs="Times New Roman"/>
          <w:color w:val="auto"/>
          <w:lang w:eastAsia="zh-CN"/>
        </w:rPr>
        <w:t>大气环境股、土壤环境股</w:t>
      </w:r>
      <w:r>
        <w:rPr>
          <w:rFonts w:hint="default" w:ascii="Times New Roman" w:hAnsi="Times New Roman" w:cs="Times New Roman"/>
          <w:color w:val="auto"/>
        </w:rPr>
        <w:t>、环境影响评价与排放管理股、</w:t>
      </w:r>
      <w:r>
        <w:rPr>
          <w:rFonts w:hint="eastAsia" w:ascii="Times New Roman" w:hAnsi="Times New Roman" w:cs="Times New Roman"/>
          <w:color w:val="auto"/>
          <w:lang w:eastAsia="zh-CN"/>
        </w:rPr>
        <w:t>区</w:t>
      </w:r>
      <w:r>
        <w:rPr>
          <w:rFonts w:hint="default" w:ascii="Times New Roman" w:hAnsi="Times New Roman" w:cs="Times New Roman"/>
          <w:color w:val="auto"/>
        </w:rPr>
        <w:t>固体废物管理站、</w:t>
      </w:r>
      <w:r>
        <w:rPr>
          <w:rFonts w:hint="eastAsia" w:ascii="Times New Roman" w:hAnsi="Times New Roman" w:cs="Times New Roman"/>
          <w:color w:val="auto"/>
          <w:lang w:eastAsia="zh-CN"/>
        </w:rPr>
        <w:t>市惠阳生态环境监测站</w:t>
      </w:r>
      <w:r>
        <w:rPr>
          <w:rFonts w:hint="default" w:ascii="Times New Roman" w:hAnsi="Times New Roman" w:cs="Times New Roman"/>
          <w:color w:val="auto"/>
        </w:rPr>
        <w:t>等部门派出人员协助处置。</w:t>
      </w:r>
    </w:p>
    <w:p w14:paraId="7B47D045">
      <w:pPr>
        <w:rPr>
          <w:rFonts w:hint="default" w:ascii="Times New Roman" w:hAnsi="Times New Roman" w:cs="Times New Roman"/>
          <w:color w:val="auto"/>
        </w:rPr>
      </w:pPr>
      <w:r>
        <w:rPr>
          <w:rFonts w:hint="default" w:ascii="Times New Roman" w:hAnsi="Times New Roman" w:cs="Times New Roman"/>
          <w:color w:val="auto"/>
        </w:rPr>
        <w:t>发生或可能发生较大突发环境事件，根据事件的性质、处置工作需要和分局应急领导小组指示，由</w:t>
      </w:r>
      <w:r>
        <w:rPr>
          <w:rFonts w:hint="default" w:ascii="Times New Roman" w:hAnsi="Times New Roman" w:cs="Times New Roman"/>
          <w:color w:val="auto"/>
          <w:lang w:eastAsia="zh-CN"/>
        </w:rPr>
        <w:t>分局</w:t>
      </w:r>
      <w:r>
        <w:rPr>
          <w:rFonts w:hint="default" w:ascii="Times New Roman" w:hAnsi="Times New Roman" w:cs="Times New Roman"/>
          <w:color w:val="auto"/>
        </w:rPr>
        <w:t>应急工作领导小组组长或副组长带领现场工作组、现场调查组、技术监测组、信息新闻组、后勤保障组和应急专家组全部或部分人员赶赴现场。</w:t>
      </w:r>
    </w:p>
    <w:p w14:paraId="053730C4">
      <w:pPr>
        <w:rPr>
          <w:rFonts w:hint="default" w:ascii="Times New Roman" w:hAnsi="Times New Roman" w:cs="Times New Roman"/>
          <w:color w:val="auto"/>
        </w:rPr>
      </w:pPr>
      <w:r>
        <w:rPr>
          <w:rFonts w:hint="default" w:ascii="Times New Roman" w:hAnsi="Times New Roman" w:cs="Times New Roman"/>
          <w:color w:val="auto"/>
        </w:rPr>
        <w:t>根据分局应急领导小组的指示及应急处置工作需要，由</w:t>
      </w:r>
      <w:r>
        <w:rPr>
          <w:rFonts w:hint="eastAsia" w:ascii="Times New Roman" w:hAnsi="Times New Roman" w:cs="Times New Roman"/>
          <w:color w:val="auto"/>
          <w:lang w:eastAsia="zh-CN"/>
        </w:rPr>
        <w:t>区环境技术中心</w:t>
      </w:r>
      <w:r>
        <w:rPr>
          <w:rFonts w:hint="default" w:ascii="Times New Roman" w:hAnsi="Times New Roman" w:cs="Times New Roman"/>
          <w:color w:val="auto"/>
        </w:rPr>
        <w:t>邀请或调遣专家参与和指导应急处置工作。</w:t>
      </w:r>
    </w:p>
    <w:p w14:paraId="79A8B46C">
      <w:pPr>
        <w:rPr>
          <w:rFonts w:hint="default" w:ascii="Times New Roman" w:hAnsi="Times New Roman" w:cs="Times New Roman"/>
          <w:color w:val="auto"/>
        </w:rPr>
      </w:pPr>
      <w:r>
        <w:rPr>
          <w:rFonts w:hint="default" w:ascii="Times New Roman" w:hAnsi="Times New Roman" w:cs="Times New Roman"/>
          <w:color w:val="auto"/>
        </w:rPr>
        <w:t>现场工作组由市生态环境局</w:t>
      </w:r>
      <w:r>
        <w:rPr>
          <w:rFonts w:hint="eastAsia" w:ascii="Times New Roman" w:hAnsi="Times New Roman" w:cs="Times New Roman"/>
          <w:color w:val="auto"/>
          <w:lang w:eastAsia="zh-CN"/>
        </w:rPr>
        <w:t>惠阳分局</w:t>
      </w:r>
      <w:r>
        <w:rPr>
          <w:rFonts w:hint="default" w:ascii="Times New Roman" w:hAnsi="Times New Roman" w:cs="Times New Roman"/>
          <w:color w:val="auto"/>
        </w:rPr>
        <w:t>分管执法大队的</w:t>
      </w:r>
      <w:r>
        <w:rPr>
          <w:rFonts w:hint="eastAsia" w:ascii="Times New Roman" w:hAnsi="Times New Roman" w:cs="Times New Roman"/>
          <w:color w:val="auto"/>
          <w:lang w:val="en-US" w:eastAsia="zh-CN"/>
        </w:rPr>
        <w:t>负责人</w:t>
      </w:r>
      <w:r>
        <w:rPr>
          <w:rFonts w:hint="default" w:ascii="Times New Roman" w:hAnsi="Times New Roman" w:cs="Times New Roman"/>
          <w:color w:val="auto"/>
        </w:rPr>
        <w:t>担任组长；成员由水生态环境股</w:t>
      </w:r>
      <w:r>
        <w:rPr>
          <w:rFonts w:hint="eastAsia" w:ascii="Times New Roman" w:hAnsi="Times New Roman" w:cs="Times New Roman"/>
          <w:color w:val="auto"/>
          <w:lang w:val="en-US" w:eastAsia="zh-CN"/>
        </w:rPr>
        <w:t>负责人</w:t>
      </w:r>
      <w:r>
        <w:rPr>
          <w:rFonts w:hint="default" w:ascii="Times New Roman" w:hAnsi="Times New Roman" w:cs="Times New Roman"/>
          <w:color w:val="auto"/>
        </w:rPr>
        <w:t>、</w:t>
      </w:r>
      <w:r>
        <w:rPr>
          <w:rFonts w:hint="eastAsia" w:ascii="Times New Roman" w:hAnsi="Times New Roman" w:cs="Times New Roman"/>
          <w:color w:val="auto"/>
          <w:lang w:eastAsia="zh-CN"/>
        </w:rPr>
        <w:t>大气环境股</w:t>
      </w:r>
      <w:r>
        <w:rPr>
          <w:rFonts w:hint="eastAsia" w:ascii="Times New Roman" w:hAnsi="Times New Roman" w:cs="Times New Roman"/>
          <w:color w:val="auto"/>
          <w:lang w:val="en-US" w:eastAsia="zh-CN"/>
        </w:rPr>
        <w:t>负责人</w:t>
      </w:r>
      <w:r>
        <w:rPr>
          <w:rFonts w:hint="eastAsia" w:ascii="Times New Roman" w:hAnsi="Times New Roman" w:cs="Times New Roman"/>
          <w:color w:val="auto"/>
          <w:lang w:eastAsia="zh-CN"/>
        </w:rPr>
        <w:t>、土壤环境股</w:t>
      </w:r>
      <w:r>
        <w:rPr>
          <w:rFonts w:hint="eastAsia" w:ascii="Times New Roman" w:hAnsi="Times New Roman" w:cs="Times New Roman"/>
          <w:color w:val="auto"/>
          <w:lang w:val="en-US" w:eastAsia="zh-CN"/>
        </w:rPr>
        <w:t>负责人</w:t>
      </w:r>
      <w:r>
        <w:rPr>
          <w:rFonts w:hint="default" w:ascii="Times New Roman" w:hAnsi="Times New Roman" w:cs="Times New Roman"/>
          <w:color w:val="auto"/>
        </w:rPr>
        <w:t>、</w:t>
      </w:r>
      <w:r>
        <w:rPr>
          <w:rFonts w:hint="eastAsia" w:ascii="Times New Roman" w:hAnsi="Times New Roman" w:cs="Times New Roman"/>
          <w:color w:val="auto"/>
          <w:lang w:eastAsia="zh-CN"/>
        </w:rPr>
        <w:t>区</w:t>
      </w:r>
      <w:r>
        <w:rPr>
          <w:rFonts w:hint="default" w:ascii="Times New Roman" w:hAnsi="Times New Roman" w:cs="Times New Roman"/>
          <w:color w:val="auto"/>
        </w:rPr>
        <w:t>固体废物管理站</w:t>
      </w:r>
      <w:r>
        <w:rPr>
          <w:rFonts w:hint="eastAsia" w:ascii="Times New Roman" w:hAnsi="Times New Roman" w:cs="Times New Roman"/>
          <w:color w:val="auto"/>
          <w:lang w:val="en-US" w:eastAsia="zh-CN"/>
        </w:rPr>
        <w:t>负责人</w:t>
      </w:r>
      <w:r>
        <w:rPr>
          <w:rFonts w:hint="default" w:ascii="Times New Roman" w:hAnsi="Times New Roman" w:cs="Times New Roman"/>
          <w:color w:val="auto"/>
        </w:rPr>
        <w:t>、执法综合大队</w:t>
      </w:r>
      <w:r>
        <w:rPr>
          <w:rFonts w:hint="eastAsia" w:ascii="Times New Roman" w:hAnsi="Times New Roman" w:cs="Times New Roman"/>
          <w:color w:val="auto"/>
          <w:lang w:val="en-US" w:eastAsia="zh-CN"/>
        </w:rPr>
        <w:t>负责人</w:t>
      </w:r>
      <w:r>
        <w:rPr>
          <w:rFonts w:hint="default" w:ascii="Times New Roman" w:hAnsi="Times New Roman" w:cs="Times New Roman"/>
          <w:color w:val="auto"/>
        </w:rPr>
        <w:t>、执法一大队</w:t>
      </w:r>
      <w:r>
        <w:rPr>
          <w:rFonts w:hint="eastAsia" w:ascii="Times New Roman" w:hAnsi="Times New Roman" w:cs="Times New Roman"/>
          <w:color w:val="auto"/>
          <w:lang w:val="en-US" w:eastAsia="zh-CN"/>
        </w:rPr>
        <w:t>负责人</w:t>
      </w:r>
      <w:r>
        <w:rPr>
          <w:rFonts w:hint="default" w:ascii="Times New Roman" w:hAnsi="Times New Roman" w:cs="Times New Roman"/>
          <w:color w:val="auto"/>
        </w:rPr>
        <w:t>、执法二大队</w:t>
      </w:r>
      <w:r>
        <w:rPr>
          <w:rFonts w:hint="eastAsia" w:ascii="Times New Roman" w:hAnsi="Times New Roman" w:cs="Times New Roman"/>
          <w:color w:val="auto"/>
          <w:lang w:val="en-US" w:eastAsia="zh-CN"/>
        </w:rPr>
        <w:t>负责人</w:t>
      </w:r>
      <w:r>
        <w:rPr>
          <w:rFonts w:hint="default" w:ascii="Times New Roman" w:hAnsi="Times New Roman" w:cs="Times New Roman"/>
          <w:color w:val="auto"/>
        </w:rPr>
        <w:t>、执法三大队</w:t>
      </w:r>
      <w:r>
        <w:rPr>
          <w:rFonts w:hint="eastAsia" w:ascii="Times New Roman" w:hAnsi="Times New Roman" w:cs="Times New Roman"/>
          <w:color w:val="auto"/>
          <w:lang w:val="en-US" w:eastAsia="zh-CN"/>
        </w:rPr>
        <w:t>负责人</w:t>
      </w:r>
      <w:r>
        <w:rPr>
          <w:rFonts w:hint="default" w:ascii="Times New Roman" w:hAnsi="Times New Roman" w:cs="Times New Roman"/>
          <w:color w:val="auto"/>
        </w:rPr>
        <w:t>、</w:t>
      </w:r>
      <w:r>
        <w:rPr>
          <w:rFonts w:hint="eastAsia" w:ascii="Times New Roman" w:hAnsi="Times New Roman" w:cs="Times New Roman"/>
          <w:color w:val="auto"/>
          <w:lang w:eastAsia="zh-CN"/>
        </w:rPr>
        <w:t>市惠阳生态环境监测站</w:t>
      </w:r>
      <w:r>
        <w:rPr>
          <w:rFonts w:hint="eastAsia" w:ascii="Times New Roman" w:hAnsi="Times New Roman" w:cs="Times New Roman"/>
          <w:color w:val="auto"/>
          <w:lang w:val="en-US" w:eastAsia="zh-CN"/>
        </w:rPr>
        <w:t>负责人</w:t>
      </w:r>
      <w:r>
        <w:rPr>
          <w:rFonts w:hint="eastAsia" w:ascii="Times New Roman" w:hAnsi="Times New Roman" w:cs="Times New Roman"/>
          <w:color w:val="auto"/>
          <w:lang w:eastAsia="zh-CN"/>
        </w:rPr>
        <w:t>、区环境技术中心</w:t>
      </w:r>
      <w:r>
        <w:rPr>
          <w:rFonts w:hint="eastAsia" w:ascii="Times New Roman" w:hAnsi="Times New Roman" w:cs="Times New Roman"/>
          <w:color w:val="auto"/>
          <w:lang w:val="en-US" w:eastAsia="zh-CN"/>
        </w:rPr>
        <w:t>负责人</w:t>
      </w:r>
      <w:r>
        <w:rPr>
          <w:rFonts w:hint="eastAsia" w:ascii="Times New Roman" w:hAnsi="Times New Roman" w:cs="Times New Roman"/>
          <w:color w:val="auto"/>
          <w:lang w:eastAsia="zh-CN"/>
        </w:rPr>
        <w:t>、区环境应急管理中心</w:t>
      </w:r>
      <w:r>
        <w:rPr>
          <w:rFonts w:hint="eastAsia" w:ascii="Times New Roman" w:hAnsi="Times New Roman" w:cs="Times New Roman"/>
          <w:color w:val="auto"/>
          <w:lang w:val="en-US" w:eastAsia="zh-CN"/>
        </w:rPr>
        <w:t>负责人</w:t>
      </w:r>
      <w:r>
        <w:rPr>
          <w:rFonts w:hint="default" w:ascii="Times New Roman" w:hAnsi="Times New Roman" w:cs="Times New Roman"/>
          <w:color w:val="auto"/>
        </w:rPr>
        <w:t>等组成。当突发环境事件发生，还不能确定事件应急等级前，根据分局应急领导小组指示，赶赴现场。现场工作组组长是</w:t>
      </w:r>
      <w:r>
        <w:rPr>
          <w:rFonts w:hint="default" w:ascii="Times New Roman" w:hAnsi="Times New Roman" w:cs="Times New Roman"/>
          <w:color w:val="auto"/>
          <w:lang w:eastAsia="zh-CN"/>
        </w:rPr>
        <w:t>分局</w:t>
      </w:r>
      <w:r>
        <w:rPr>
          <w:rFonts w:hint="default" w:ascii="Times New Roman" w:hAnsi="Times New Roman" w:cs="Times New Roman"/>
          <w:color w:val="auto"/>
        </w:rPr>
        <w:t>派往现场的负责人，代表</w:t>
      </w:r>
      <w:r>
        <w:rPr>
          <w:rFonts w:hint="default" w:ascii="Times New Roman" w:hAnsi="Times New Roman" w:cs="Times New Roman"/>
          <w:color w:val="auto"/>
          <w:lang w:eastAsia="zh-CN"/>
        </w:rPr>
        <w:t>分局</w:t>
      </w:r>
      <w:r>
        <w:rPr>
          <w:rFonts w:hint="default" w:ascii="Times New Roman" w:hAnsi="Times New Roman" w:cs="Times New Roman"/>
          <w:color w:val="auto"/>
        </w:rPr>
        <w:t>做好现场协调和组织工作。</w:t>
      </w:r>
    </w:p>
    <w:p w14:paraId="4268FE22">
      <w:pPr>
        <w:rPr>
          <w:rFonts w:hint="default" w:ascii="Times New Roman" w:hAnsi="Times New Roman" w:cs="Times New Roman"/>
          <w:color w:val="auto"/>
        </w:rPr>
      </w:pPr>
      <w:r>
        <w:rPr>
          <w:rFonts w:hint="default" w:ascii="Times New Roman" w:hAnsi="Times New Roman" w:cs="Times New Roman"/>
          <w:color w:val="auto"/>
        </w:rPr>
        <w:t>主要职责：</w:t>
      </w:r>
      <w:bookmarkEnd w:id="165"/>
      <w:bookmarkStart w:id="166" w:name="_Toc5211"/>
    </w:p>
    <w:p w14:paraId="67B7CB4D">
      <w:pPr>
        <w:rPr>
          <w:rFonts w:hint="default" w:ascii="Times New Roman" w:hAnsi="Times New Roman" w:cs="Times New Roman"/>
          <w:color w:val="auto"/>
        </w:rPr>
      </w:pPr>
      <w:r>
        <w:rPr>
          <w:rFonts w:hint="default" w:ascii="Times New Roman" w:hAnsi="Times New Roman" w:cs="Times New Roman"/>
          <w:color w:val="auto"/>
        </w:rPr>
        <w:t>（1）负责指导开展拦截泄漏污染物、消防废水、有毒有害气体、危险化学品（包括固体废物、危险废物）以及防止污染物进一步扩散的应急处置工作；</w:t>
      </w:r>
    </w:p>
    <w:p w14:paraId="32DD283C">
      <w:pPr>
        <w:rPr>
          <w:rFonts w:hint="default" w:ascii="Times New Roman" w:hAnsi="Times New Roman" w:cs="Times New Roman"/>
          <w:color w:val="auto"/>
        </w:rPr>
      </w:pPr>
      <w:r>
        <w:rPr>
          <w:rFonts w:hint="default" w:ascii="Times New Roman" w:hAnsi="Times New Roman" w:cs="Times New Roman"/>
          <w:color w:val="auto"/>
        </w:rPr>
        <w:t>（2）提出现场监控警戒范围、疏散人群、控制事故污染扩大和应急处置的方案和措施建议；</w:t>
      </w:r>
    </w:p>
    <w:p w14:paraId="5216430E">
      <w:pPr>
        <w:rPr>
          <w:rFonts w:hint="default" w:ascii="Times New Roman" w:hAnsi="Times New Roman" w:cs="Times New Roman"/>
          <w:color w:val="auto"/>
        </w:rPr>
      </w:pPr>
      <w:r>
        <w:rPr>
          <w:rFonts w:hint="default" w:ascii="Times New Roman" w:hAnsi="Times New Roman" w:cs="Times New Roman"/>
          <w:color w:val="auto"/>
        </w:rPr>
        <w:t>（3）确定现场应急监测的污染物特征、污染程度、气象条件及周边地形地貌情况，组织、指挥、协调现场的应急监测、调查、处置等相关工作；</w:t>
      </w:r>
    </w:p>
    <w:p w14:paraId="4BFB51F1">
      <w:pPr>
        <w:rPr>
          <w:rFonts w:hint="default" w:ascii="Times New Roman" w:hAnsi="Times New Roman" w:cs="Times New Roman"/>
          <w:color w:val="auto"/>
        </w:rPr>
      </w:pPr>
      <w:r>
        <w:rPr>
          <w:rFonts w:hint="default" w:ascii="Times New Roman" w:hAnsi="Times New Roman" w:cs="Times New Roman"/>
          <w:color w:val="auto"/>
        </w:rPr>
        <w:t>（4）负责组织制定应急监测、污染调查方案</w:t>
      </w:r>
      <w:bookmarkEnd w:id="166"/>
      <w:bookmarkStart w:id="167" w:name="_Toc12706"/>
      <w:r>
        <w:rPr>
          <w:rFonts w:hint="default" w:ascii="Times New Roman" w:hAnsi="Times New Roman" w:cs="Times New Roman"/>
          <w:color w:val="auto"/>
        </w:rPr>
        <w:t>，及时向分局应急领导小组报告应急重大情况和重大决策。</w:t>
      </w:r>
      <w:bookmarkEnd w:id="167"/>
    </w:p>
    <w:p w14:paraId="3F98E56F">
      <w:pPr>
        <w:rPr>
          <w:rFonts w:hint="default" w:ascii="Times New Roman" w:hAnsi="Times New Roman" w:cs="Times New Roman"/>
          <w:color w:val="auto"/>
        </w:rPr>
      </w:pPr>
      <w:r>
        <w:rPr>
          <w:rFonts w:hint="default" w:ascii="Times New Roman" w:hAnsi="Times New Roman" w:cs="Times New Roman"/>
          <w:color w:val="auto"/>
        </w:rPr>
        <w:t>（5）收集、核实现场应急处置信息，及时向分局应急领导小组、分局环境应急办反馈。</w:t>
      </w:r>
    </w:p>
    <w:p w14:paraId="77203B2A">
      <w:pPr>
        <w:rPr>
          <w:rFonts w:hint="default" w:ascii="Times New Roman" w:hAnsi="Times New Roman" w:cs="Times New Roman"/>
          <w:color w:val="auto"/>
        </w:rPr>
      </w:pPr>
      <w:r>
        <w:rPr>
          <w:rFonts w:hint="default" w:ascii="Times New Roman" w:hAnsi="Times New Roman" w:cs="Times New Roman"/>
          <w:color w:val="auto"/>
        </w:rPr>
        <w:t>（6）根据现场调查情况，初步判断事件等级和预警响应级别，并向分局应急领导小组报告；</w:t>
      </w:r>
    </w:p>
    <w:p w14:paraId="12D60782">
      <w:pPr>
        <w:rPr>
          <w:rFonts w:hint="default" w:ascii="Times New Roman" w:hAnsi="Times New Roman" w:cs="Times New Roman"/>
          <w:color w:val="auto"/>
        </w:rPr>
      </w:pPr>
      <w:r>
        <w:rPr>
          <w:rFonts w:hint="default" w:ascii="Times New Roman" w:hAnsi="Times New Roman" w:cs="Times New Roman"/>
          <w:color w:val="auto"/>
        </w:rPr>
        <w:t>（7）应急等级升级后，与现场调查组共同履责。</w:t>
      </w:r>
    </w:p>
    <w:p w14:paraId="778CB952">
      <w:pPr>
        <w:pStyle w:val="4"/>
        <w:rPr>
          <w:rFonts w:hint="default" w:ascii="Times New Roman" w:hAnsi="Times New Roman" w:cs="Times New Roman"/>
          <w:color w:val="auto"/>
        </w:rPr>
      </w:pPr>
      <w:bookmarkStart w:id="168" w:name="_Toc21702"/>
      <w:bookmarkStart w:id="169" w:name="_Toc21011"/>
      <w:bookmarkStart w:id="170" w:name="_Toc21771"/>
      <w:bookmarkStart w:id="171" w:name="_Toc17960"/>
      <w:bookmarkStart w:id="172" w:name="_Toc25779"/>
      <w:bookmarkStart w:id="173" w:name="_Toc2957"/>
      <w:bookmarkStart w:id="174" w:name="_Toc5580"/>
      <w:bookmarkStart w:id="175" w:name="_Toc27595"/>
      <w:bookmarkStart w:id="176" w:name="_Toc26982"/>
      <w:bookmarkStart w:id="177" w:name="_Toc21062"/>
      <w:bookmarkStart w:id="178" w:name="_Toc319612420"/>
      <w:bookmarkStart w:id="179" w:name="_Toc322448588"/>
      <w:r>
        <w:rPr>
          <w:rFonts w:hint="default" w:ascii="Times New Roman" w:hAnsi="Times New Roman" w:cs="Times New Roman"/>
          <w:color w:val="auto"/>
        </w:rPr>
        <w:t>2.3.2 现场调查组</w:t>
      </w:r>
      <w:bookmarkEnd w:id="168"/>
      <w:bookmarkEnd w:id="169"/>
      <w:bookmarkEnd w:id="170"/>
      <w:bookmarkEnd w:id="171"/>
      <w:bookmarkEnd w:id="172"/>
      <w:bookmarkEnd w:id="173"/>
      <w:bookmarkEnd w:id="174"/>
      <w:bookmarkEnd w:id="175"/>
      <w:bookmarkEnd w:id="176"/>
      <w:bookmarkEnd w:id="177"/>
    </w:p>
    <w:p w14:paraId="65BB8B2D">
      <w:pPr>
        <w:rPr>
          <w:rFonts w:hint="default" w:ascii="Times New Roman" w:hAnsi="Times New Roman" w:cs="Times New Roman"/>
          <w:color w:val="auto"/>
        </w:rPr>
      </w:pPr>
      <w:r>
        <w:rPr>
          <w:rFonts w:hint="default" w:ascii="Times New Roman" w:hAnsi="Times New Roman" w:cs="Times New Roman"/>
          <w:color w:val="auto"/>
        </w:rPr>
        <w:t>现场调查组由</w:t>
      </w:r>
      <w:r>
        <w:rPr>
          <w:rFonts w:hint="default" w:ascii="Times New Roman" w:hAnsi="Times New Roman" w:cs="Times New Roman"/>
          <w:color w:val="auto"/>
          <w:lang w:eastAsia="zh-CN"/>
        </w:rPr>
        <w:t>各执法大队队长担任</w:t>
      </w:r>
      <w:r>
        <w:rPr>
          <w:rFonts w:hint="default" w:ascii="Times New Roman" w:hAnsi="Times New Roman" w:cs="Times New Roman"/>
          <w:color w:val="auto"/>
        </w:rPr>
        <w:t>；成员由</w:t>
      </w:r>
      <w:r>
        <w:rPr>
          <w:rFonts w:hint="default" w:ascii="Times New Roman" w:hAnsi="Times New Roman" w:cs="Times New Roman"/>
          <w:color w:val="auto"/>
          <w:lang w:eastAsia="zh-CN"/>
        </w:rPr>
        <w:t>各执法大队</w:t>
      </w:r>
      <w:r>
        <w:rPr>
          <w:rFonts w:hint="default" w:ascii="Times New Roman" w:hAnsi="Times New Roman" w:cs="Times New Roman"/>
          <w:color w:val="auto"/>
        </w:rPr>
        <w:t>的其他人员组成。必要时，水生态环境股、</w:t>
      </w:r>
      <w:r>
        <w:rPr>
          <w:rFonts w:hint="eastAsia" w:ascii="Times New Roman" w:hAnsi="Times New Roman" w:cs="Times New Roman"/>
          <w:color w:val="auto"/>
          <w:lang w:eastAsia="zh-CN"/>
        </w:rPr>
        <w:t>大气环境股、土壤环境股</w:t>
      </w:r>
      <w:r>
        <w:rPr>
          <w:rFonts w:hint="default" w:ascii="Times New Roman" w:hAnsi="Times New Roman" w:cs="Times New Roman"/>
          <w:color w:val="auto"/>
        </w:rPr>
        <w:t>、环境影响评价与排放管理股、</w:t>
      </w:r>
      <w:r>
        <w:rPr>
          <w:rFonts w:hint="eastAsia" w:ascii="Times New Roman" w:hAnsi="Times New Roman" w:cs="Times New Roman"/>
          <w:color w:val="auto"/>
          <w:lang w:eastAsia="zh-CN"/>
        </w:rPr>
        <w:t>区</w:t>
      </w:r>
      <w:r>
        <w:rPr>
          <w:rFonts w:hint="default" w:ascii="Times New Roman" w:hAnsi="Times New Roman" w:cs="Times New Roman"/>
          <w:color w:val="auto"/>
        </w:rPr>
        <w:t>固体废物管理站、</w:t>
      </w:r>
      <w:r>
        <w:rPr>
          <w:rFonts w:hint="eastAsia" w:ascii="Times New Roman" w:hAnsi="Times New Roman" w:cs="Times New Roman"/>
          <w:color w:val="auto"/>
          <w:lang w:eastAsia="zh-CN"/>
        </w:rPr>
        <w:t>市惠阳生态环境监测站、区环境应急管理中心</w:t>
      </w:r>
      <w:r>
        <w:rPr>
          <w:rFonts w:hint="default" w:ascii="Times New Roman" w:hAnsi="Times New Roman" w:cs="Times New Roman"/>
          <w:color w:val="auto"/>
        </w:rPr>
        <w:t>等部门派出人员协助处置。</w:t>
      </w:r>
    </w:p>
    <w:p w14:paraId="1C1D36A0">
      <w:pPr>
        <w:rPr>
          <w:rFonts w:hint="default" w:ascii="Times New Roman" w:hAnsi="Times New Roman" w:cs="Times New Roman"/>
          <w:color w:val="auto"/>
        </w:rPr>
      </w:pPr>
      <w:r>
        <w:rPr>
          <w:rFonts w:hint="default" w:ascii="Times New Roman" w:hAnsi="Times New Roman" w:cs="Times New Roman"/>
          <w:color w:val="auto"/>
        </w:rPr>
        <w:t>主要职责：</w:t>
      </w:r>
    </w:p>
    <w:p w14:paraId="337D187D">
      <w:pPr>
        <w:rPr>
          <w:rFonts w:hint="default" w:ascii="Times New Roman" w:hAnsi="Times New Roman" w:cs="Times New Roman"/>
          <w:color w:val="auto"/>
        </w:rPr>
      </w:pPr>
      <w:r>
        <w:rPr>
          <w:rFonts w:hint="default" w:ascii="Times New Roman" w:hAnsi="Times New Roman" w:cs="Times New Roman"/>
          <w:color w:val="auto"/>
        </w:rPr>
        <w:t>（1）组织调查事发原因、查明污染源和污染状况，向现场工作组提出征用突发环境事件社会应急救援队伍、切断污染源和其它污染控制措施的建议；</w:t>
      </w:r>
    </w:p>
    <w:p w14:paraId="46ABF2E3">
      <w:pPr>
        <w:rPr>
          <w:rFonts w:hint="default" w:ascii="Times New Roman" w:hAnsi="Times New Roman" w:cs="Times New Roman"/>
          <w:color w:val="auto"/>
        </w:rPr>
      </w:pPr>
      <w:r>
        <w:rPr>
          <w:rFonts w:hint="default" w:ascii="Times New Roman" w:hAnsi="Times New Roman" w:cs="Times New Roman"/>
          <w:color w:val="auto"/>
        </w:rPr>
        <w:t>（2）监督、协调污染源控制和污染处置，防止污染范围继续扩大；</w:t>
      </w:r>
    </w:p>
    <w:p w14:paraId="37AFC7B3">
      <w:pPr>
        <w:rPr>
          <w:rFonts w:hint="default" w:ascii="Times New Roman" w:hAnsi="Times New Roman" w:cs="Times New Roman"/>
          <w:color w:val="auto"/>
        </w:rPr>
      </w:pPr>
      <w:r>
        <w:rPr>
          <w:rFonts w:hint="default" w:ascii="Times New Roman" w:hAnsi="Times New Roman" w:cs="Times New Roman"/>
          <w:color w:val="auto"/>
        </w:rPr>
        <w:t>（3）根据现场调查情况，初步判断事件等级和预警响应级别，并向现场工作组报告；</w:t>
      </w:r>
    </w:p>
    <w:p w14:paraId="6D0AC2A8">
      <w:pPr>
        <w:rPr>
          <w:rFonts w:hint="default" w:ascii="Times New Roman" w:hAnsi="Times New Roman" w:cs="Times New Roman"/>
          <w:color w:val="auto"/>
        </w:rPr>
      </w:pPr>
      <w:r>
        <w:rPr>
          <w:rFonts w:hint="default" w:ascii="Times New Roman" w:hAnsi="Times New Roman" w:cs="Times New Roman"/>
          <w:color w:val="auto"/>
        </w:rPr>
        <w:t>（3）协助技术监测组开展应急监测工作，严密监控污染事态发展；</w:t>
      </w:r>
    </w:p>
    <w:p w14:paraId="7E97B73D">
      <w:pPr>
        <w:rPr>
          <w:rFonts w:hint="default" w:ascii="Times New Roman" w:hAnsi="Times New Roman" w:cs="Times New Roman"/>
          <w:color w:val="auto"/>
        </w:rPr>
      </w:pPr>
      <w:r>
        <w:rPr>
          <w:rFonts w:hint="default" w:ascii="Times New Roman" w:hAnsi="Times New Roman" w:cs="Times New Roman"/>
          <w:color w:val="auto"/>
        </w:rPr>
        <w:t>（4）根据影响范围和程度，牵头会同、现场工作组、技术监测组研究，共同提出是否疏散人群或向周边发出预警等建议；</w:t>
      </w:r>
    </w:p>
    <w:p w14:paraId="5DEF29DC">
      <w:pPr>
        <w:rPr>
          <w:rFonts w:hint="default" w:ascii="Times New Roman" w:hAnsi="Times New Roman" w:cs="Times New Roman"/>
          <w:color w:val="auto"/>
        </w:rPr>
      </w:pPr>
      <w:r>
        <w:rPr>
          <w:rFonts w:hint="default" w:ascii="Times New Roman" w:hAnsi="Times New Roman" w:cs="Times New Roman"/>
          <w:color w:val="auto"/>
        </w:rPr>
        <w:t>（5）收集、核实现场应急处置信息，及时向分局环境应急办反馈；</w:t>
      </w:r>
    </w:p>
    <w:p w14:paraId="4FAB739F">
      <w:pPr>
        <w:rPr>
          <w:rFonts w:hint="default" w:ascii="Times New Roman" w:hAnsi="Times New Roman" w:cs="Times New Roman"/>
          <w:color w:val="auto"/>
        </w:rPr>
      </w:pPr>
      <w:r>
        <w:rPr>
          <w:rFonts w:hint="default" w:ascii="Times New Roman" w:hAnsi="Times New Roman" w:cs="Times New Roman"/>
          <w:color w:val="auto"/>
        </w:rPr>
        <w:t>（6）参与事件调查和对责任单位或责任人违反环保法律法规的行为进行调查取证；</w:t>
      </w:r>
    </w:p>
    <w:p w14:paraId="0C3B4360">
      <w:pPr>
        <w:rPr>
          <w:rFonts w:hint="default" w:ascii="Times New Roman" w:hAnsi="Times New Roman" w:cs="Times New Roman"/>
          <w:color w:val="auto"/>
        </w:rPr>
      </w:pPr>
      <w:r>
        <w:rPr>
          <w:rFonts w:hint="default" w:ascii="Times New Roman" w:hAnsi="Times New Roman" w:cs="Times New Roman"/>
          <w:color w:val="auto"/>
        </w:rPr>
        <w:t>（7）突发环境事件应急处置工作结束后，负责组织评估事件造成的环境影响和损失，并及时将评估结果向分局应急领导小组报告；</w:t>
      </w:r>
    </w:p>
    <w:p w14:paraId="4202B13E">
      <w:pPr>
        <w:rPr>
          <w:rFonts w:hint="default" w:ascii="Times New Roman" w:hAnsi="Times New Roman" w:cs="Times New Roman"/>
          <w:color w:val="auto"/>
        </w:rPr>
      </w:pPr>
      <w:r>
        <w:rPr>
          <w:rFonts w:hint="default" w:ascii="Times New Roman" w:hAnsi="Times New Roman" w:cs="Times New Roman"/>
          <w:color w:val="auto"/>
        </w:rPr>
        <w:t>（8）协助突发环境事件应急处置期间环境应急预付款和环境应急补偿工作。</w:t>
      </w:r>
    </w:p>
    <w:p w14:paraId="1AF01116">
      <w:pPr>
        <w:pStyle w:val="4"/>
        <w:rPr>
          <w:rFonts w:hint="default" w:ascii="Times New Roman" w:hAnsi="Times New Roman" w:cs="Times New Roman"/>
          <w:color w:val="auto"/>
        </w:rPr>
      </w:pPr>
      <w:bookmarkStart w:id="180" w:name="_Toc322448589"/>
      <w:bookmarkStart w:id="181" w:name="_Toc319612421"/>
      <w:bookmarkStart w:id="182" w:name="_Toc22170"/>
      <w:bookmarkStart w:id="183" w:name="_Toc5842"/>
      <w:bookmarkStart w:id="184" w:name="_Toc14297"/>
      <w:bookmarkStart w:id="185" w:name="_Toc4454"/>
      <w:bookmarkStart w:id="186" w:name="_Toc1018"/>
      <w:bookmarkStart w:id="187" w:name="_Toc4384"/>
      <w:bookmarkStart w:id="188" w:name="_Toc15724"/>
      <w:r>
        <w:rPr>
          <w:rFonts w:hint="default" w:ascii="Times New Roman" w:hAnsi="Times New Roman" w:cs="Times New Roman"/>
          <w:color w:val="auto"/>
        </w:rPr>
        <w:t>2.</w:t>
      </w:r>
      <w:bookmarkEnd w:id="180"/>
      <w:bookmarkEnd w:id="181"/>
      <w:r>
        <w:rPr>
          <w:rFonts w:hint="default" w:ascii="Times New Roman" w:hAnsi="Times New Roman" w:cs="Times New Roman"/>
          <w:color w:val="auto"/>
        </w:rPr>
        <w:t>3.3 技术监测组</w:t>
      </w:r>
      <w:bookmarkEnd w:id="178"/>
      <w:bookmarkEnd w:id="179"/>
      <w:bookmarkEnd w:id="182"/>
      <w:bookmarkEnd w:id="183"/>
      <w:bookmarkEnd w:id="184"/>
      <w:bookmarkEnd w:id="185"/>
      <w:bookmarkEnd w:id="186"/>
      <w:bookmarkEnd w:id="187"/>
      <w:bookmarkEnd w:id="188"/>
    </w:p>
    <w:p w14:paraId="6D0D2DE3">
      <w:pPr>
        <w:rPr>
          <w:rFonts w:hint="default" w:ascii="Times New Roman" w:hAnsi="Times New Roman" w:cs="Times New Roman"/>
          <w:color w:val="auto"/>
        </w:rPr>
      </w:pPr>
      <w:r>
        <w:rPr>
          <w:rFonts w:hint="default" w:ascii="Times New Roman" w:hAnsi="Times New Roman" w:cs="Times New Roman"/>
          <w:color w:val="auto"/>
        </w:rPr>
        <w:t>技术监测组由分管</w:t>
      </w:r>
      <w:r>
        <w:rPr>
          <w:rFonts w:hint="eastAsia" w:ascii="Times New Roman" w:hAnsi="Times New Roman" w:cs="Times New Roman"/>
          <w:color w:val="auto"/>
          <w:lang w:eastAsia="zh-CN"/>
        </w:rPr>
        <w:t>市惠阳生态环境监测站</w:t>
      </w:r>
      <w:r>
        <w:rPr>
          <w:rFonts w:hint="default" w:ascii="Times New Roman" w:hAnsi="Times New Roman" w:cs="Times New Roman"/>
          <w:color w:val="auto"/>
          <w:lang w:eastAsia="zh-CN"/>
        </w:rPr>
        <w:t>的</w:t>
      </w:r>
      <w:r>
        <w:rPr>
          <w:rFonts w:hint="eastAsia" w:ascii="Times New Roman" w:hAnsi="Times New Roman" w:cs="Times New Roman"/>
          <w:color w:val="auto"/>
          <w:lang w:val="en-US" w:eastAsia="zh-CN"/>
        </w:rPr>
        <w:t>分管领导</w:t>
      </w:r>
      <w:r>
        <w:rPr>
          <w:rFonts w:hint="default" w:ascii="Times New Roman" w:hAnsi="Times New Roman" w:cs="Times New Roman"/>
          <w:color w:val="auto"/>
          <w:lang w:eastAsia="zh-CN"/>
        </w:rPr>
        <w:t>担</w:t>
      </w:r>
      <w:r>
        <w:rPr>
          <w:rFonts w:hint="default" w:ascii="Times New Roman" w:hAnsi="Times New Roman" w:cs="Times New Roman"/>
          <w:color w:val="auto"/>
        </w:rPr>
        <w:t>任组长，成员由</w:t>
      </w:r>
      <w:r>
        <w:rPr>
          <w:rFonts w:hint="eastAsia" w:ascii="Times New Roman" w:hAnsi="Times New Roman" w:cs="Times New Roman"/>
          <w:color w:val="auto"/>
          <w:lang w:eastAsia="zh-CN"/>
        </w:rPr>
        <w:t>市惠阳生态环境监测站负责人</w:t>
      </w:r>
      <w:r>
        <w:rPr>
          <w:rFonts w:hint="default" w:ascii="Times New Roman" w:hAnsi="Times New Roman" w:cs="Times New Roman"/>
          <w:color w:val="auto"/>
        </w:rPr>
        <w:t>、</w:t>
      </w:r>
      <w:r>
        <w:rPr>
          <w:rFonts w:hint="eastAsia" w:ascii="Times New Roman" w:hAnsi="Times New Roman" w:cs="Times New Roman"/>
          <w:color w:val="auto"/>
          <w:lang w:eastAsia="zh-CN"/>
        </w:rPr>
        <w:t>大气环境股负责人、土壤环境股负责人</w:t>
      </w:r>
      <w:r>
        <w:rPr>
          <w:rFonts w:hint="default" w:ascii="Times New Roman" w:hAnsi="Times New Roman" w:cs="Times New Roman"/>
          <w:color w:val="auto"/>
        </w:rPr>
        <w:t>和有关专家组成。必要时，水生态环境股、</w:t>
      </w:r>
      <w:r>
        <w:rPr>
          <w:rFonts w:hint="eastAsia" w:ascii="Times New Roman" w:hAnsi="Times New Roman" w:cs="Times New Roman"/>
          <w:color w:val="auto"/>
          <w:lang w:eastAsia="zh-CN"/>
        </w:rPr>
        <w:t>大气环境股、土壤环境股</w:t>
      </w:r>
      <w:r>
        <w:rPr>
          <w:rFonts w:hint="default" w:ascii="Times New Roman" w:hAnsi="Times New Roman" w:cs="Times New Roman"/>
          <w:color w:val="auto"/>
        </w:rPr>
        <w:t>、环境影响评价与排放管理股、</w:t>
      </w:r>
      <w:r>
        <w:rPr>
          <w:rFonts w:hint="eastAsia" w:ascii="Times New Roman" w:hAnsi="Times New Roman" w:cs="Times New Roman"/>
          <w:color w:val="auto"/>
          <w:lang w:eastAsia="zh-CN"/>
        </w:rPr>
        <w:t>区</w:t>
      </w:r>
      <w:r>
        <w:rPr>
          <w:rFonts w:hint="default" w:ascii="Times New Roman" w:hAnsi="Times New Roman" w:cs="Times New Roman"/>
          <w:color w:val="auto"/>
        </w:rPr>
        <w:t>固体废物管理站、</w:t>
      </w:r>
      <w:r>
        <w:rPr>
          <w:rFonts w:hint="eastAsia" w:ascii="Times New Roman" w:hAnsi="Times New Roman" w:cs="Times New Roman"/>
          <w:color w:val="auto"/>
          <w:lang w:eastAsia="zh-CN"/>
        </w:rPr>
        <w:t>市惠阳生态环境监测站、区环境应急管理中心</w:t>
      </w:r>
      <w:r>
        <w:rPr>
          <w:rFonts w:hint="default" w:ascii="Times New Roman" w:hAnsi="Times New Roman" w:cs="Times New Roman"/>
          <w:color w:val="auto"/>
        </w:rPr>
        <w:t>等部门派出人员协助处置。</w:t>
      </w:r>
    </w:p>
    <w:p w14:paraId="0A9E61CA">
      <w:pPr>
        <w:rPr>
          <w:rFonts w:hint="default" w:ascii="Times New Roman" w:hAnsi="Times New Roman" w:cs="Times New Roman"/>
          <w:color w:val="auto"/>
        </w:rPr>
      </w:pPr>
      <w:r>
        <w:rPr>
          <w:rFonts w:hint="default" w:ascii="Times New Roman" w:hAnsi="Times New Roman" w:cs="Times New Roman"/>
          <w:color w:val="auto"/>
        </w:rPr>
        <w:t>主要职责：</w:t>
      </w:r>
    </w:p>
    <w:p w14:paraId="21459B92">
      <w:pPr>
        <w:rPr>
          <w:rFonts w:hint="default" w:ascii="Times New Roman" w:hAnsi="Times New Roman" w:cs="Times New Roman"/>
          <w:color w:val="auto"/>
        </w:rPr>
      </w:pPr>
      <w:r>
        <w:rPr>
          <w:rFonts w:hint="default" w:ascii="Times New Roman" w:hAnsi="Times New Roman" w:cs="Times New Roman"/>
          <w:color w:val="auto"/>
        </w:rPr>
        <w:t>（1）负责应急监测的组织与实施，组织制定应急监测方案；</w:t>
      </w:r>
    </w:p>
    <w:p w14:paraId="686D2518">
      <w:pPr>
        <w:rPr>
          <w:rFonts w:hint="default" w:ascii="Times New Roman" w:hAnsi="Times New Roman" w:cs="Times New Roman"/>
          <w:color w:val="auto"/>
        </w:rPr>
      </w:pPr>
      <w:r>
        <w:rPr>
          <w:rFonts w:hint="default" w:ascii="Times New Roman" w:hAnsi="Times New Roman" w:cs="Times New Roman"/>
          <w:color w:val="auto"/>
        </w:rPr>
        <w:t>（2）统一指挥协调现场应急监测工作，根据事件影响范围和程度确定监测点位和监测项目，统一调配应急监测资源、统一管理应急监测数据，及时向分局应急领导小组报告应急监测结果，提出处置建议；</w:t>
      </w:r>
    </w:p>
    <w:p w14:paraId="2848AF22">
      <w:pPr>
        <w:rPr>
          <w:rFonts w:hint="default" w:ascii="Times New Roman" w:hAnsi="Times New Roman" w:cs="Times New Roman"/>
          <w:color w:val="auto"/>
        </w:rPr>
      </w:pPr>
      <w:r>
        <w:rPr>
          <w:rFonts w:hint="default" w:ascii="Times New Roman" w:hAnsi="Times New Roman" w:cs="Times New Roman"/>
          <w:color w:val="auto"/>
        </w:rPr>
        <w:t>（3）对突发环境事件的监测信息进行综合分析和研究，对应急监测实施方案进行修正并对监测工作进行技术指导；</w:t>
      </w:r>
    </w:p>
    <w:p w14:paraId="18262BE3">
      <w:pPr>
        <w:rPr>
          <w:rFonts w:hint="default" w:ascii="Times New Roman" w:hAnsi="Times New Roman" w:cs="Times New Roman"/>
          <w:color w:val="auto"/>
        </w:rPr>
      </w:pPr>
      <w:r>
        <w:rPr>
          <w:rFonts w:hint="default" w:ascii="Times New Roman" w:hAnsi="Times New Roman" w:cs="Times New Roman"/>
          <w:color w:val="auto"/>
        </w:rPr>
        <w:t>（4）针对事件的发展和处置情况，提供应急处置技术咨询和技术保障，根据现场工作组的要求，协调和邀请专家和其他技术力量参与事件的处置工作。</w:t>
      </w:r>
    </w:p>
    <w:p w14:paraId="0CD7D4E0">
      <w:pPr>
        <w:pStyle w:val="4"/>
        <w:ind w:firstLine="616" w:firstLineChars="200"/>
        <w:rPr>
          <w:rFonts w:hint="default" w:ascii="Times New Roman" w:hAnsi="Times New Roman" w:cs="Times New Roman"/>
          <w:color w:val="auto"/>
        </w:rPr>
      </w:pPr>
      <w:bookmarkStart w:id="189" w:name="_Toc2317"/>
      <w:bookmarkStart w:id="190" w:name="_Toc12375"/>
      <w:bookmarkStart w:id="191" w:name="_Toc11529"/>
      <w:bookmarkStart w:id="192" w:name="_Toc14362"/>
      <w:bookmarkStart w:id="193" w:name="_Toc322448590"/>
      <w:bookmarkStart w:id="194" w:name="_Toc25700"/>
      <w:bookmarkStart w:id="195" w:name="_Toc6331"/>
      <w:bookmarkStart w:id="196" w:name="_Toc319612422"/>
      <w:bookmarkStart w:id="197" w:name="_Toc1789"/>
      <w:bookmarkStart w:id="198" w:name="_Toc13271"/>
      <w:bookmarkStart w:id="199" w:name="_Toc23764"/>
      <w:bookmarkStart w:id="200" w:name="_Toc4442"/>
      <w:r>
        <w:rPr>
          <w:rFonts w:hint="default" w:ascii="Times New Roman" w:hAnsi="Times New Roman" w:cs="Times New Roman"/>
          <w:color w:val="auto"/>
        </w:rPr>
        <w:t>2.3.4 信息新闻组</w:t>
      </w:r>
      <w:bookmarkEnd w:id="189"/>
      <w:bookmarkEnd w:id="190"/>
      <w:bookmarkEnd w:id="191"/>
      <w:bookmarkEnd w:id="192"/>
      <w:bookmarkEnd w:id="193"/>
      <w:bookmarkEnd w:id="194"/>
      <w:bookmarkEnd w:id="195"/>
      <w:bookmarkEnd w:id="196"/>
      <w:bookmarkEnd w:id="197"/>
      <w:bookmarkEnd w:id="198"/>
      <w:bookmarkEnd w:id="199"/>
      <w:bookmarkEnd w:id="200"/>
    </w:p>
    <w:p w14:paraId="2863E650">
      <w:pPr>
        <w:rPr>
          <w:rFonts w:hint="eastAsia" w:ascii="Times New Roman" w:hAnsi="Times New Roman" w:eastAsia="仿宋" w:cs="Times New Roman"/>
          <w:b/>
          <w:bCs/>
          <w:color w:val="auto"/>
          <w:lang w:eastAsia="zh-CN"/>
        </w:rPr>
      </w:pPr>
      <w:r>
        <w:rPr>
          <w:rFonts w:hint="default" w:ascii="Times New Roman" w:hAnsi="Times New Roman" w:cs="Times New Roman"/>
          <w:color w:val="auto"/>
        </w:rPr>
        <w:t>信息新闻组由</w:t>
      </w:r>
      <w:r>
        <w:rPr>
          <w:rFonts w:hint="eastAsia" w:ascii="Times New Roman" w:hAnsi="Times New Roman" w:cs="Times New Roman"/>
          <w:color w:val="auto"/>
          <w:lang w:val="en-US" w:eastAsia="zh-CN"/>
        </w:rPr>
        <w:t>分管办公室的分管领导</w:t>
      </w:r>
      <w:r>
        <w:rPr>
          <w:rFonts w:hint="default" w:ascii="Times New Roman" w:hAnsi="Times New Roman" w:cs="Times New Roman"/>
          <w:color w:val="auto"/>
        </w:rPr>
        <w:t>担任组长；成员由</w:t>
      </w:r>
      <w:r>
        <w:rPr>
          <w:rFonts w:hint="eastAsia" w:ascii="Times New Roman" w:hAnsi="Times New Roman" w:cs="Times New Roman"/>
          <w:color w:val="auto"/>
          <w:lang w:val="en-US" w:eastAsia="zh-CN"/>
        </w:rPr>
        <w:t>办公室负责人</w:t>
      </w:r>
      <w:r>
        <w:rPr>
          <w:rFonts w:hint="eastAsia" w:ascii="Times New Roman" w:hAnsi="Times New Roman" w:cs="Times New Roman"/>
          <w:color w:val="auto"/>
          <w:lang w:eastAsia="zh-CN"/>
        </w:rPr>
        <w:t>、执法综合大队</w:t>
      </w:r>
      <w:r>
        <w:rPr>
          <w:rFonts w:hint="eastAsia" w:ascii="Times New Roman" w:hAnsi="Times New Roman" w:cs="Times New Roman"/>
          <w:color w:val="auto"/>
          <w:lang w:val="en-US" w:eastAsia="zh-CN"/>
        </w:rPr>
        <w:t>和</w:t>
      </w:r>
      <w:r>
        <w:rPr>
          <w:rFonts w:hint="eastAsia" w:ascii="Times New Roman" w:hAnsi="Times New Roman" w:cs="Times New Roman"/>
          <w:color w:val="auto"/>
          <w:lang w:eastAsia="zh-CN"/>
        </w:rPr>
        <w:t>环境应急中心负责人</w:t>
      </w:r>
      <w:r>
        <w:rPr>
          <w:rFonts w:hint="eastAsia" w:ascii="Times New Roman" w:hAnsi="Times New Roman" w:cs="Times New Roman"/>
          <w:color w:val="auto"/>
          <w:lang w:val="en-US" w:eastAsia="zh-CN"/>
        </w:rPr>
        <w:t>等</w:t>
      </w:r>
      <w:r>
        <w:rPr>
          <w:rFonts w:hint="default" w:ascii="Times New Roman" w:hAnsi="Times New Roman" w:cs="Times New Roman"/>
          <w:color w:val="auto"/>
        </w:rPr>
        <w:t>组成</w:t>
      </w: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其他相关股室配合现场资料和信息的采集。</w:t>
      </w:r>
    </w:p>
    <w:p w14:paraId="04F41160">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主要职责：</w:t>
      </w:r>
    </w:p>
    <w:p w14:paraId="33E9C723">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（1）负责组织突发环境事件的新闻发布和舆情应对工作；</w:t>
      </w:r>
    </w:p>
    <w:p w14:paraId="49769FD2">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（2）负责收集、采集事件处置进程的影音、图片资料，撰写新闻通稿、材料；</w:t>
      </w:r>
    </w:p>
    <w:p w14:paraId="1B7ABD3D">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（3）承担分局新闻审核工作；</w:t>
      </w:r>
    </w:p>
    <w:p w14:paraId="7A71DCD2">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（4）配合市突发环境事件应急领导小组开展突发环境事件新闻报道、信息发布相关工作；</w:t>
      </w:r>
    </w:p>
    <w:p w14:paraId="466314D7">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（5）其他对外宣传工作和政务信息的报送；</w:t>
      </w:r>
    </w:p>
    <w:p w14:paraId="2079A63A">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（6）完成应急领导小组交办的其他任务。</w:t>
      </w:r>
    </w:p>
    <w:p w14:paraId="5ADEEB23">
      <w:pPr>
        <w:pStyle w:val="4"/>
        <w:rPr>
          <w:rFonts w:hint="default" w:ascii="Times New Roman" w:hAnsi="Times New Roman" w:eastAsia="仿宋" w:cs="Times New Roman"/>
          <w:b w:val="0"/>
          <w:color w:val="auto"/>
          <w:kern w:val="2"/>
          <w:sz w:val="32"/>
          <w:szCs w:val="24"/>
          <w:lang w:val="en-US" w:eastAsia="zh-CN" w:bidi="ar-SA"/>
        </w:rPr>
      </w:pPr>
      <w:bookmarkStart w:id="201" w:name="_Toc945"/>
      <w:bookmarkStart w:id="202" w:name="_Toc8251"/>
      <w:bookmarkStart w:id="203" w:name="_Toc27117"/>
      <w:bookmarkStart w:id="204" w:name="_Toc26293"/>
      <w:bookmarkStart w:id="205" w:name="_Toc6787"/>
      <w:bookmarkStart w:id="206" w:name="_Toc7173"/>
      <w:bookmarkStart w:id="207" w:name="_Toc322448591"/>
      <w:bookmarkStart w:id="208" w:name="_Toc28608"/>
      <w:bookmarkStart w:id="209" w:name="_Toc319612423"/>
      <w:bookmarkStart w:id="210" w:name="_Toc20124"/>
      <w:bookmarkStart w:id="211" w:name="_Toc28493"/>
      <w:bookmarkStart w:id="212" w:name="_Toc8353"/>
      <w:r>
        <w:rPr>
          <w:rFonts w:hint="default" w:ascii="Times New Roman" w:hAnsi="Times New Roman" w:eastAsia="仿宋" w:cs="Times New Roman"/>
          <w:b w:val="0"/>
          <w:color w:val="auto"/>
          <w:kern w:val="2"/>
          <w:sz w:val="32"/>
          <w:szCs w:val="24"/>
          <w:lang w:val="en-US" w:eastAsia="zh-CN" w:bidi="ar-SA"/>
        </w:rPr>
        <w:t>2.3.5 后勤保障组</w:t>
      </w:r>
      <w:bookmarkEnd w:id="201"/>
      <w:bookmarkEnd w:id="202"/>
      <w:bookmarkEnd w:id="203"/>
      <w:bookmarkEnd w:id="204"/>
      <w:bookmarkEnd w:id="205"/>
      <w:bookmarkEnd w:id="206"/>
      <w:bookmarkEnd w:id="207"/>
      <w:bookmarkEnd w:id="208"/>
      <w:bookmarkEnd w:id="209"/>
      <w:bookmarkEnd w:id="210"/>
      <w:bookmarkEnd w:id="211"/>
      <w:bookmarkEnd w:id="212"/>
    </w:p>
    <w:p w14:paraId="6745A3EF">
      <w:pPr>
        <w:rPr>
          <w:rFonts w:hint="default" w:ascii="Times New Roman" w:hAnsi="Times New Roman" w:eastAsia="仿宋" w:cs="Times New Roman"/>
          <w:b w:val="0"/>
          <w:color w:val="auto"/>
          <w:kern w:val="2"/>
          <w:sz w:val="32"/>
          <w:szCs w:val="24"/>
          <w:lang w:val="en-US" w:eastAsia="zh-CN" w:bidi="ar-SA"/>
        </w:rPr>
      </w:pPr>
      <w:r>
        <w:rPr>
          <w:rFonts w:hint="default" w:ascii="Times New Roman" w:hAnsi="Times New Roman" w:eastAsia="仿宋" w:cs="Times New Roman"/>
          <w:b w:val="0"/>
          <w:color w:val="auto"/>
          <w:kern w:val="2"/>
          <w:sz w:val="32"/>
          <w:szCs w:val="24"/>
          <w:lang w:val="en-US" w:eastAsia="zh-CN" w:bidi="ar-SA"/>
        </w:rPr>
        <w:t>后勤保障组由</w:t>
      </w:r>
      <w:r>
        <w:rPr>
          <w:rFonts w:hint="eastAsia" w:ascii="Times New Roman" w:hAnsi="Times New Roman" w:eastAsia="仿宋" w:cs="Times New Roman"/>
          <w:b w:val="0"/>
          <w:color w:val="auto"/>
          <w:kern w:val="2"/>
          <w:sz w:val="32"/>
          <w:szCs w:val="24"/>
          <w:lang w:val="en-US" w:eastAsia="zh-CN" w:bidi="ar-SA"/>
        </w:rPr>
        <w:t>分管办公室的分管领导</w:t>
      </w:r>
      <w:r>
        <w:rPr>
          <w:rFonts w:hint="default" w:ascii="Times New Roman" w:hAnsi="Times New Roman" w:eastAsia="仿宋" w:cs="Times New Roman"/>
          <w:b w:val="0"/>
          <w:color w:val="auto"/>
          <w:kern w:val="2"/>
          <w:sz w:val="32"/>
          <w:szCs w:val="24"/>
          <w:lang w:val="en-US" w:eastAsia="zh-CN" w:bidi="ar-SA"/>
        </w:rPr>
        <w:t>担任组长；成员为办公室</w:t>
      </w:r>
      <w:r>
        <w:rPr>
          <w:rFonts w:hint="eastAsia" w:ascii="Times New Roman" w:hAnsi="Times New Roman" w:eastAsia="仿宋" w:cs="Times New Roman"/>
          <w:b w:val="0"/>
          <w:color w:val="auto"/>
          <w:kern w:val="2"/>
          <w:sz w:val="32"/>
          <w:szCs w:val="24"/>
          <w:lang w:val="en-US" w:eastAsia="zh-CN" w:bidi="ar-SA"/>
        </w:rPr>
        <w:t>负责人</w:t>
      </w:r>
      <w:r>
        <w:rPr>
          <w:rFonts w:hint="default" w:ascii="Times New Roman" w:hAnsi="Times New Roman" w:eastAsia="仿宋" w:cs="Times New Roman"/>
          <w:b w:val="0"/>
          <w:color w:val="auto"/>
          <w:kern w:val="2"/>
          <w:sz w:val="32"/>
          <w:szCs w:val="24"/>
          <w:lang w:val="en-US" w:eastAsia="zh-CN" w:bidi="ar-SA"/>
        </w:rPr>
        <w:t>。</w:t>
      </w:r>
    </w:p>
    <w:p w14:paraId="0B42B848">
      <w:pPr>
        <w:rPr>
          <w:rFonts w:hint="eastAsia" w:ascii="Times New Roman" w:hAnsi="Times New Roman" w:eastAsia="仿宋" w:cs="Times New Roman"/>
          <w:b/>
          <w:bCs/>
          <w:color w:val="FF0000"/>
          <w:lang w:eastAsia="zh-CN"/>
        </w:rPr>
      </w:pPr>
      <w:r>
        <w:rPr>
          <w:rFonts w:hint="default" w:ascii="Times New Roman" w:hAnsi="Times New Roman" w:eastAsia="仿宋" w:cs="Times New Roman"/>
          <w:b w:val="0"/>
          <w:color w:val="auto"/>
          <w:kern w:val="2"/>
          <w:sz w:val="32"/>
          <w:szCs w:val="24"/>
          <w:lang w:val="en-US" w:eastAsia="zh-CN" w:bidi="ar-SA"/>
        </w:rPr>
        <w:t>主要职责：负责应急车辆调度，后勤保障及接待等工作。</w:t>
      </w:r>
    </w:p>
    <w:p w14:paraId="35284C65">
      <w:pPr>
        <w:pStyle w:val="4"/>
        <w:rPr>
          <w:rFonts w:hint="default" w:ascii="Times New Roman" w:hAnsi="Times New Roman" w:eastAsia="仿宋" w:cs="Times New Roman"/>
          <w:b w:val="0"/>
          <w:color w:val="auto"/>
          <w:kern w:val="2"/>
          <w:sz w:val="32"/>
          <w:szCs w:val="24"/>
          <w:lang w:val="en-US" w:eastAsia="zh-CN" w:bidi="ar-SA"/>
        </w:rPr>
      </w:pPr>
      <w:bookmarkStart w:id="213" w:name="_Toc11190"/>
      <w:bookmarkStart w:id="214" w:name="_Toc13091"/>
      <w:bookmarkStart w:id="215" w:name="_Toc30143"/>
      <w:bookmarkStart w:id="216" w:name="_Toc9560"/>
      <w:bookmarkStart w:id="217" w:name="_Toc319612424"/>
      <w:bookmarkStart w:id="218" w:name="_Toc322448592"/>
      <w:bookmarkStart w:id="219" w:name="_Toc27336"/>
      <w:bookmarkStart w:id="220" w:name="_Toc2417"/>
      <w:bookmarkStart w:id="221" w:name="_Toc463"/>
      <w:bookmarkStart w:id="222" w:name="_Toc23758"/>
      <w:bookmarkStart w:id="223" w:name="_Toc385"/>
      <w:bookmarkStart w:id="224" w:name="_Toc523"/>
      <w:r>
        <w:rPr>
          <w:rFonts w:hint="default" w:ascii="Times New Roman" w:hAnsi="Times New Roman" w:eastAsia="仿宋" w:cs="Times New Roman"/>
          <w:b w:val="0"/>
          <w:color w:val="auto"/>
          <w:kern w:val="2"/>
          <w:sz w:val="32"/>
          <w:szCs w:val="24"/>
          <w:lang w:val="en-US" w:eastAsia="zh-CN" w:bidi="ar-SA"/>
        </w:rPr>
        <w:t>2.3.6 应急专家组</w:t>
      </w:r>
      <w:bookmarkEnd w:id="213"/>
      <w:bookmarkEnd w:id="214"/>
      <w:bookmarkEnd w:id="215"/>
      <w:bookmarkEnd w:id="216"/>
      <w:bookmarkEnd w:id="217"/>
      <w:bookmarkEnd w:id="218"/>
      <w:bookmarkEnd w:id="219"/>
      <w:bookmarkEnd w:id="220"/>
      <w:bookmarkEnd w:id="221"/>
      <w:bookmarkEnd w:id="222"/>
      <w:bookmarkEnd w:id="223"/>
      <w:bookmarkEnd w:id="224"/>
    </w:p>
    <w:p w14:paraId="5F656D8F">
      <w:pPr>
        <w:rPr>
          <w:rFonts w:hint="eastAsia" w:ascii="Times New Roman" w:hAnsi="Times New Roman" w:eastAsia="仿宋" w:cs="Times New Roman"/>
          <w:b w:val="0"/>
          <w:color w:val="auto"/>
          <w:kern w:val="2"/>
          <w:sz w:val="32"/>
          <w:szCs w:val="24"/>
          <w:lang w:val="en-US" w:eastAsia="zh-CN" w:bidi="ar-SA"/>
        </w:rPr>
      </w:pPr>
      <w:r>
        <w:rPr>
          <w:rFonts w:hint="default" w:ascii="Times New Roman" w:hAnsi="Times New Roman" w:eastAsia="仿宋" w:cs="Times New Roman"/>
          <w:b w:val="0"/>
          <w:color w:val="auto"/>
          <w:kern w:val="2"/>
          <w:sz w:val="32"/>
          <w:szCs w:val="24"/>
          <w:lang w:val="en-US" w:eastAsia="zh-CN" w:bidi="ar-SA"/>
        </w:rPr>
        <w:t>区环境技术中心</w:t>
      </w:r>
      <w:r>
        <w:rPr>
          <w:rFonts w:hint="eastAsia" w:ascii="Times New Roman" w:hAnsi="Times New Roman" w:eastAsia="仿宋" w:cs="Times New Roman"/>
          <w:b w:val="0"/>
          <w:color w:val="auto"/>
          <w:kern w:val="2"/>
          <w:sz w:val="32"/>
          <w:szCs w:val="24"/>
          <w:lang w:val="en-US" w:eastAsia="zh-CN" w:bidi="ar-SA"/>
        </w:rPr>
        <w:t>负责组建和管理</w:t>
      </w:r>
      <w:r>
        <w:rPr>
          <w:rFonts w:hint="default" w:ascii="Times New Roman" w:hAnsi="Times New Roman" w:eastAsia="仿宋" w:cs="Times New Roman"/>
          <w:b w:val="0"/>
          <w:color w:val="auto"/>
          <w:kern w:val="2"/>
          <w:sz w:val="32"/>
          <w:szCs w:val="24"/>
          <w:lang w:val="en-US" w:eastAsia="zh-CN" w:bidi="ar-SA"/>
        </w:rPr>
        <w:t>环境应急专家库</w:t>
      </w:r>
      <w:r>
        <w:rPr>
          <w:rFonts w:hint="eastAsia" w:ascii="Times New Roman" w:hAnsi="Times New Roman" w:eastAsia="仿宋" w:cs="Times New Roman"/>
          <w:b w:val="0"/>
          <w:color w:val="auto"/>
          <w:kern w:val="2"/>
          <w:sz w:val="32"/>
          <w:szCs w:val="24"/>
          <w:lang w:val="en-US" w:eastAsia="zh-CN" w:bidi="ar-SA"/>
        </w:rPr>
        <w:t>，组织成立</w:t>
      </w:r>
      <w:r>
        <w:rPr>
          <w:rFonts w:hint="default" w:ascii="Times New Roman" w:hAnsi="Times New Roman" w:eastAsia="仿宋" w:cs="Times New Roman"/>
          <w:b w:val="0"/>
          <w:color w:val="auto"/>
          <w:kern w:val="2"/>
          <w:sz w:val="32"/>
          <w:szCs w:val="24"/>
          <w:lang w:val="en-US" w:eastAsia="zh-CN" w:bidi="ar-SA"/>
        </w:rPr>
        <w:t>应急专家组，</w:t>
      </w:r>
      <w:r>
        <w:rPr>
          <w:rFonts w:hint="eastAsia" w:ascii="Times New Roman" w:hAnsi="Times New Roman" w:eastAsia="仿宋" w:cs="Times New Roman"/>
          <w:b w:val="0"/>
          <w:color w:val="auto"/>
          <w:kern w:val="2"/>
          <w:sz w:val="32"/>
          <w:szCs w:val="24"/>
          <w:lang w:val="en-US" w:eastAsia="zh-CN" w:bidi="ar-SA"/>
        </w:rPr>
        <w:t>区环境应急管理中心、</w:t>
      </w:r>
      <w:r>
        <w:rPr>
          <w:rFonts w:hint="default" w:ascii="Times New Roman" w:hAnsi="Times New Roman" w:eastAsia="仿宋" w:cs="Times New Roman"/>
          <w:b w:val="0"/>
          <w:color w:val="auto"/>
          <w:kern w:val="2"/>
          <w:sz w:val="32"/>
          <w:szCs w:val="24"/>
          <w:lang w:val="en-US" w:eastAsia="zh-CN" w:bidi="ar-SA"/>
        </w:rPr>
        <w:t>环评排放股、执法大队配合</w:t>
      </w:r>
      <w:r>
        <w:rPr>
          <w:rFonts w:hint="eastAsia" w:ascii="Times New Roman" w:hAnsi="Times New Roman" w:eastAsia="仿宋" w:cs="Times New Roman"/>
          <w:b w:val="0"/>
          <w:color w:val="auto"/>
          <w:kern w:val="2"/>
          <w:sz w:val="32"/>
          <w:szCs w:val="24"/>
          <w:lang w:val="en-US" w:eastAsia="zh-CN" w:bidi="ar-SA"/>
        </w:rPr>
        <w:t>相关工作，</w:t>
      </w:r>
      <w:r>
        <w:rPr>
          <w:rFonts w:hint="default" w:ascii="Times New Roman" w:hAnsi="Times New Roman" w:eastAsia="仿宋" w:cs="Times New Roman"/>
          <w:b w:val="0"/>
          <w:color w:val="auto"/>
          <w:kern w:val="2"/>
          <w:sz w:val="32"/>
          <w:szCs w:val="24"/>
          <w:lang w:val="en-US" w:eastAsia="zh-CN" w:bidi="ar-SA"/>
        </w:rPr>
        <w:t>由分局应急领导小组确定专家组长。应急专家组的主要职责是：</w:t>
      </w:r>
    </w:p>
    <w:p w14:paraId="75E03A0A">
      <w:pPr>
        <w:rPr>
          <w:rFonts w:hint="default" w:ascii="Times New Roman" w:hAnsi="Times New Roman" w:cs="Times New Roman"/>
          <w:color w:val="auto"/>
        </w:rPr>
      </w:pPr>
      <w:r>
        <w:rPr>
          <w:rFonts w:hint="default" w:ascii="Times New Roman" w:hAnsi="Times New Roman" w:cs="Times New Roman"/>
          <w:color w:val="auto"/>
        </w:rPr>
        <w:t>（1）参与突发环境事件应急预案、应急管理规章制度的制定和修订；</w:t>
      </w:r>
    </w:p>
    <w:p w14:paraId="390B5558">
      <w:pPr>
        <w:rPr>
          <w:rFonts w:hint="default" w:ascii="Times New Roman" w:hAnsi="Times New Roman" w:cs="Times New Roman"/>
          <w:color w:val="auto"/>
        </w:rPr>
      </w:pPr>
      <w:r>
        <w:rPr>
          <w:rFonts w:hint="default" w:ascii="Times New Roman" w:hAnsi="Times New Roman" w:cs="Times New Roman"/>
          <w:color w:val="auto"/>
        </w:rPr>
        <w:t>（2）参与突发环境事件应急工作，协助对信息进行综合分析和研究，判别事件类型和预警等级；</w:t>
      </w:r>
    </w:p>
    <w:p w14:paraId="4547F914">
      <w:pPr>
        <w:rPr>
          <w:rFonts w:hint="default" w:ascii="Times New Roman" w:hAnsi="Times New Roman" w:cs="Times New Roman"/>
          <w:color w:val="auto"/>
        </w:rPr>
      </w:pPr>
      <w:r>
        <w:rPr>
          <w:rFonts w:hint="default" w:ascii="Times New Roman" w:hAnsi="Times New Roman" w:cs="Times New Roman"/>
          <w:color w:val="auto"/>
        </w:rPr>
        <w:t>（3）参与突发环境事件应急处置工作，向应急领导小组提出正确、科学、安全、快速处置事件的技术方案及建议、污染清除和环境恢复方案，并对应急处理工作提供咨询服务；</w:t>
      </w:r>
    </w:p>
    <w:p w14:paraId="764162A2">
      <w:pPr>
        <w:rPr>
          <w:rFonts w:hint="default" w:ascii="Times New Roman" w:hAnsi="Times New Roman" w:cs="Times New Roman"/>
          <w:color w:val="auto"/>
        </w:rPr>
      </w:pPr>
      <w:r>
        <w:rPr>
          <w:rFonts w:hint="default" w:ascii="Times New Roman" w:hAnsi="Times New Roman" w:cs="Times New Roman"/>
          <w:color w:val="auto"/>
        </w:rPr>
        <w:t>（4）对辖区内的重大、较大危险源进行事前评估分析，提出相关的预防措施和整改方案；</w:t>
      </w:r>
    </w:p>
    <w:p w14:paraId="0A5B517D">
      <w:pPr>
        <w:rPr>
          <w:rFonts w:hint="default" w:ascii="Times New Roman" w:hAnsi="Times New Roman" w:cs="Times New Roman"/>
          <w:color w:val="auto"/>
        </w:rPr>
      </w:pPr>
      <w:r>
        <w:rPr>
          <w:rFonts w:hint="default" w:ascii="Times New Roman" w:hAnsi="Times New Roman" w:cs="Times New Roman"/>
          <w:color w:val="auto"/>
        </w:rPr>
        <w:t>（5）参与应急工作宣传与信息发布；</w:t>
      </w:r>
    </w:p>
    <w:p w14:paraId="6E920E49">
      <w:pPr>
        <w:rPr>
          <w:rFonts w:hint="default" w:ascii="Times New Roman" w:hAnsi="Times New Roman" w:cs="Times New Roman"/>
          <w:color w:val="auto"/>
        </w:rPr>
      </w:pPr>
      <w:r>
        <w:rPr>
          <w:rFonts w:hint="default" w:ascii="Times New Roman" w:hAnsi="Times New Roman" w:cs="Times New Roman"/>
          <w:color w:val="auto"/>
        </w:rPr>
        <w:t>（6）参与突发环境事件应急预案的修订和评估工作；</w:t>
      </w:r>
    </w:p>
    <w:p w14:paraId="4EC76B64">
      <w:pPr>
        <w:rPr>
          <w:rFonts w:hint="default" w:ascii="Times New Roman" w:hAnsi="Times New Roman" w:cs="Times New Roman"/>
          <w:color w:val="auto"/>
        </w:rPr>
      </w:pPr>
      <w:r>
        <w:rPr>
          <w:rFonts w:hint="default" w:ascii="Times New Roman" w:hAnsi="Times New Roman" w:cs="Times New Roman"/>
          <w:color w:val="auto"/>
        </w:rPr>
        <w:t>（7）参与应急科研工作。</w:t>
      </w:r>
    </w:p>
    <w:p w14:paraId="26240140">
      <w:pPr>
        <w:rPr>
          <w:rFonts w:hint="default" w:ascii="Times New Roman" w:hAnsi="Times New Roman" w:cs="Times New Roman"/>
          <w:color w:val="auto"/>
        </w:rPr>
      </w:pPr>
      <w:r>
        <w:rPr>
          <w:rFonts w:hint="default" w:ascii="Times New Roman" w:hAnsi="Times New Roman" w:cs="Times New Roman"/>
          <w:color w:val="auto"/>
        </w:rPr>
        <w:t>专家从政府机关、高等院校、研究所、企业单位、气象领域、水文领域中遴选聘请，包括涉及水污染防治、大气污染防治、生态污染防治、海洋和船舶污染防治、辐射污染防治、化学品和危废处理、卫生和饮用水安全、环境工程、环境地质、环境评估、环境监测等领域聘请有关人员，组建环境应急专家库。</w:t>
      </w:r>
    </w:p>
    <w:p w14:paraId="7BD98D81">
      <w:pPr>
        <w:pStyle w:val="3"/>
        <w:spacing w:before="304" w:after="304"/>
        <w:rPr>
          <w:rFonts w:hint="default" w:ascii="Times New Roman" w:hAnsi="Times New Roman" w:cs="Times New Roman"/>
          <w:color w:val="auto"/>
        </w:rPr>
      </w:pPr>
      <w:bookmarkStart w:id="225" w:name="_Toc13579"/>
      <w:bookmarkStart w:id="226" w:name="_Toc21471"/>
      <w:bookmarkStart w:id="227" w:name="_Toc29210"/>
      <w:bookmarkStart w:id="228" w:name="_Toc22328"/>
      <w:bookmarkStart w:id="229" w:name="_Toc15917"/>
      <w:bookmarkStart w:id="230" w:name="_Toc311362554"/>
      <w:bookmarkStart w:id="231" w:name="_Toc320789292"/>
      <w:bookmarkStart w:id="232" w:name="_Toc2039"/>
      <w:bookmarkStart w:id="233" w:name="_Toc1218"/>
      <w:bookmarkStart w:id="234" w:name="_Toc29870"/>
      <w:bookmarkStart w:id="235" w:name="_Toc311362470"/>
      <w:bookmarkStart w:id="236" w:name="_Toc27306"/>
      <w:bookmarkStart w:id="237" w:name="_Toc14903"/>
      <w:bookmarkStart w:id="238" w:name="_Toc16359"/>
      <w:bookmarkStart w:id="239" w:name="_Toc32130"/>
      <w:bookmarkStart w:id="240" w:name="_Toc30794"/>
      <w:bookmarkStart w:id="241" w:name="_Toc12584"/>
      <w:bookmarkStart w:id="242" w:name="_Toc10156"/>
      <w:bookmarkStart w:id="243" w:name="_Toc15413"/>
      <w:r>
        <w:rPr>
          <w:rFonts w:hint="default" w:ascii="Times New Roman" w:hAnsi="Times New Roman" w:cs="Times New Roman"/>
          <w:color w:val="auto"/>
        </w:rPr>
        <w:t>3 预防和预警</w:t>
      </w:r>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p>
    <w:p w14:paraId="3155D2B7">
      <w:pPr>
        <w:pStyle w:val="2"/>
        <w:rPr>
          <w:rFonts w:hint="default" w:ascii="Times New Roman" w:hAnsi="Times New Roman" w:cs="Times New Roman"/>
          <w:color w:val="auto"/>
        </w:rPr>
      </w:pPr>
      <w:bookmarkStart w:id="244" w:name="_Toc6630"/>
      <w:bookmarkStart w:id="245" w:name="_Toc24479"/>
      <w:bookmarkStart w:id="246" w:name="_Toc26795"/>
      <w:bookmarkStart w:id="247" w:name="_Toc32620"/>
      <w:bookmarkStart w:id="248" w:name="_Toc959"/>
      <w:bookmarkStart w:id="249" w:name="_Toc317762923"/>
      <w:bookmarkStart w:id="250" w:name="_Toc13437"/>
      <w:bookmarkStart w:id="251" w:name="_Toc27225"/>
      <w:bookmarkStart w:id="252" w:name="_Toc22205"/>
      <w:bookmarkStart w:id="253" w:name="_Toc12687"/>
      <w:bookmarkStart w:id="254" w:name="_Toc10205"/>
      <w:bookmarkStart w:id="255" w:name="_Toc6251"/>
      <w:bookmarkStart w:id="256" w:name="_Toc5146"/>
      <w:bookmarkStart w:id="257" w:name="_Toc8679"/>
      <w:bookmarkStart w:id="258" w:name="_Toc1807"/>
      <w:bookmarkStart w:id="259" w:name="_Toc30268"/>
      <w:bookmarkStart w:id="260" w:name="_Toc19830"/>
      <w:bookmarkStart w:id="261" w:name="_Toc320789293"/>
      <w:r>
        <w:rPr>
          <w:rFonts w:hint="default" w:ascii="Times New Roman" w:hAnsi="Times New Roman" w:cs="Times New Roman"/>
          <w:color w:val="auto"/>
        </w:rPr>
        <w:t>3.1 信息监控</w:t>
      </w:r>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p>
    <w:p w14:paraId="14B48593">
      <w:pPr>
        <w:rPr>
          <w:rFonts w:hint="default" w:ascii="Times New Roman" w:hAnsi="Times New Roman" w:cs="Times New Roman"/>
          <w:color w:val="auto"/>
        </w:rPr>
      </w:pPr>
      <w:r>
        <w:rPr>
          <w:rFonts w:hint="default" w:ascii="Times New Roman" w:hAnsi="Times New Roman" w:cs="Times New Roman"/>
          <w:color w:val="auto"/>
        </w:rPr>
        <w:t>开展对</w:t>
      </w:r>
      <w:r>
        <w:rPr>
          <w:rFonts w:hint="eastAsia" w:ascii="Times New Roman" w:hAnsi="Times New Roman" w:cs="Times New Roman"/>
          <w:color w:val="auto"/>
          <w:lang w:eastAsia="zh-CN"/>
        </w:rPr>
        <w:t>区</w:t>
      </w:r>
      <w:r>
        <w:rPr>
          <w:rFonts w:hint="default" w:ascii="Times New Roman" w:hAnsi="Times New Roman" w:cs="Times New Roman"/>
          <w:color w:val="auto"/>
        </w:rPr>
        <w:t>内外环境信息、自然灾害预警信息、例行环境监测数据、辐射环境监测数据等开展综合分析、风险评估和整理专报工作。</w:t>
      </w:r>
    </w:p>
    <w:p w14:paraId="6C32B57F">
      <w:pPr>
        <w:rPr>
          <w:rFonts w:hint="default" w:ascii="Times New Roman" w:hAnsi="Times New Roman" w:cs="Times New Roman"/>
          <w:color w:val="auto"/>
          <w:szCs w:val="32"/>
        </w:rPr>
      </w:pPr>
      <w:r>
        <w:rPr>
          <w:rFonts w:hint="default" w:ascii="Times New Roman" w:hAnsi="Times New Roman" w:cs="Times New Roman"/>
          <w:color w:val="auto"/>
          <w:szCs w:val="32"/>
        </w:rPr>
        <w:t>（1）</w:t>
      </w:r>
      <w:r>
        <w:rPr>
          <w:rFonts w:hint="eastAsia" w:ascii="Times New Roman" w:hAnsi="Times New Roman" w:cs="Times New Roman"/>
          <w:color w:val="auto"/>
          <w:szCs w:val="32"/>
          <w:lang w:eastAsia="zh-CN"/>
        </w:rPr>
        <w:t>执法大队</w:t>
      </w:r>
      <w:r>
        <w:rPr>
          <w:rFonts w:hint="default" w:ascii="Times New Roman" w:hAnsi="Times New Roman" w:cs="Times New Roman"/>
          <w:color w:val="auto"/>
          <w:szCs w:val="32"/>
        </w:rPr>
        <w:t>对环境污染事件、辐射事件等信息进行接收、报告、处理、统计分析和监控；</w:t>
      </w:r>
    </w:p>
    <w:p w14:paraId="4FC28063">
      <w:pPr>
        <w:rPr>
          <w:rFonts w:hint="default" w:ascii="Times New Roman" w:hAnsi="Times New Roman" w:cs="Times New Roman"/>
          <w:color w:val="auto"/>
          <w:szCs w:val="32"/>
        </w:rPr>
      </w:pPr>
      <w:r>
        <w:rPr>
          <w:rFonts w:hint="default" w:ascii="Times New Roman" w:hAnsi="Times New Roman" w:cs="Times New Roman"/>
          <w:color w:val="auto"/>
          <w:szCs w:val="32"/>
        </w:rPr>
        <w:t>（2）水生态环境股、</w:t>
      </w:r>
      <w:r>
        <w:rPr>
          <w:rFonts w:hint="eastAsia" w:ascii="Times New Roman" w:hAnsi="Times New Roman" w:cs="Times New Roman"/>
          <w:color w:val="auto"/>
          <w:szCs w:val="32"/>
          <w:lang w:eastAsia="zh-CN"/>
        </w:rPr>
        <w:t>大气环境股、土壤环境股</w:t>
      </w:r>
      <w:r>
        <w:rPr>
          <w:rFonts w:hint="default" w:ascii="Times New Roman" w:hAnsi="Times New Roman" w:cs="Times New Roman"/>
          <w:color w:val="auto"/>
          <w:szCs w:val="32"/>
        </w:rPr>
        <w:t>等有关</w:t>
      </w:r>
      <w:r>
        <w:rPr>
          <w:rFonts w:hint="eastAsia" w:ascii="Times New Roman" w:hAnsi="Times New Roman" w:cs="Times New Roman"/>
          <w:color w:val="auto"/>
          <w:szCs w:val="32"/>
          <w:lang w:eastAsia="zh-CN"/>
        </w:rPr>
        <w:t>股室</w:t>
      </w:r>
      <w:r>
        <w:rPr>
          <w:rFonts w:hint="default" w:ascii="Times New Roman" w:hAnsi="Times New Roman" w:cs="Times New Roman"/>
          <w:color w:val="auto"/>
          <w:szCs w:val="32"/>
        </w:rPr>
        <w:t>负责水体富营养化导致的藻类污染事件的信息接收、报告、处理、统计分析、信息监控；</w:t>
      </w:r>
    </w:p>
    <w:p w14:paraId="7B4AFD33">
      <w:pPr>
        <w:rPr>
          <w:rFonts w:hint="default" w:ascii="Times New Roman" w:hAnsi="Times New Roman" w:cs="Times New Roman"/>
          <w:color w:val="auto"/>
          <w:szCs w:val="32"/>
        </w:rPr>
      </w:pPr>
      <w:r>
        <w:rPr>
          <w:rFonts w:hint="default" w:ascii="Times New Roman" w:hAnsi="Times New Roman" w:cs="Times New Roman"/>
          <w:color w:val="auto"/>
          <w:szCs w:val="32"/>
        </w:rPr>
        <w:t>（3）</w:t>
      </w:r>
      <w:r>
        <w:rPr>
          <w:rFonts w:hint="default" w:ascii="Times New Roman" w:hAnsi="Times New Roman" w:cs="Times New Roman"/>
          <w:color w:val="auto"/>
        </w:rPr>
        <w:t>执法大队</w:t>
      </w:r>
      <w:r>
        <w:rPr>
          <w:rFonts w:hint="eastAsia" w:ascii="Times New Roman" w:hAnsi="Times New Roman" w:cs="Times New Roman"/>
          <w:color w:val="auto"/>
          <w:lang w:eastAsia="zh-CN"/>
        </w:rPr>
        <w:t>、区</w:t>
      </w:r>
      <w:r>
        <w:rPr>
          <w:rFonts w:hint="default" w:ascii="Times New Roman" w:hAnsi="Times New Roman" w:cs="Times New Roman"/>
          <w:color w:val="auto"/>
        </w:rPr>
        <w:t>固体废物管理站等有关</w:t>
      </w:r>
      <w:r>
        <w:rPr>
          <w:rFonts w:hint="eastAsia" w:ascii="Times New Roman" w:hAnsi="Times New Roman" w:cs="Times New Roman"/>
          <w:color w:val="auto"/>
          <w:lang w:eastAsia="zh-CN"/>
        </w:rPr>
        <w:t>股室</w:t>
      </w:r>
      <w:r>
        <w:rPr>
          <w:rFonts w:hint="default" w:ascii="Times New Roman" w:hAnsi="Times New Roman" w:cs="Times New Roman"/>
          <w:color w:val="auto"/>
        </w:rPr>
        <w:t>对危险化学品安全事故引发的突发环境事件信息的接收、报告、处理和统计分析、信息监控。</w:t>
      </w:r>
    </w:p>
    <w:p w14:paraId="58409C5F">
      <w:pPr>
        <w:pStyle w:val="2"/>
        <w:rPr>
          <w:rFonts w:hint="default" w:ascii="Times New Roman" w:hAnsi="Times New Roman" w:cs="Times New Roman"/>
          <w:color w:val="auto"/>
        </w:rPr>
      </w:pPr>
      <w:bookmarkStart w:id="262" w:name="_Toc320789294"/>
      <w:bookmarkStart w:id="263" w:name="_Toc13987"/>
      <w:bookmarkStart w:id="264" w:name="_Toc3510"/>
      <w:bookmarkStart w:id="265" w:name="_Toc26063"/>
      <w:bookmarkStart w:id="266" w:name="_Toc28192"/>
      <w:bookmarkStart w:id="267" w:name="_Toc26022"/>
      <w:bookmarkStart w:id="268" w:name="_Toc13276"/>
      <w:bookmarkStart w:id="269" w:name="_Toc2679"/>
      <w:bookmarkStart w:id="270" w:name="_Toc1937"/>
      <w:bookmarkStart w:id="271" w:name="_Toc6321"/>
      <w:bookmarkStart w:id="272" w:name="_Toc19932"/>
      <w:bookmarkStart w:id="273" w:name="_Toc4418"/>
      <w:bookmarkStart w:id="274" w:name="_Toc19901"/>
      <w:bookmarkStart w:id="275" w:name="_Toc26320"/>
      <w:bookmarkStart w:id="276" w:name="_Toc31284"/>
      <w:bookmarkStart w:id="277" w:name="_Toc7567"/>
      <w:bookmarkStart w:id="278" w:name="_Toc2081"/>
      <w:r>
        <w:rPr>
          <w:rFonts w:hint="default" w:ascii="Times New Roman" w:hAnsi="Times New Roman" w:cs="Times New Roman"/>
          <w:color w:val="auto"/>
        </w:rPr>
        <w:t>3.2 预防工作</w:t>
      </w:r>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p>
    <w:p w14:paraId="3861C8E2">
      <w:pPr>
        <w:pStyle w:val="4"/>
        <w:rPr>
          <w:rFonts w:hint="default" w:ascii="Times New Roman" w:hAnsi="Times New Roman" w:cs="Times New Roman"/>
          <w:color w:val="auto"/>
        </w:rPr>
      </w:pPr>
      <w:bookmarkStart w:id="279" w:name="_Toc32643"/>
      <w:bookmarkStart w:id="280" w:name="_Toc24076"/>
      <w:bookmarkStart w:id="281" w:name="_Toc14410"/>
      <w:bookmarkStart w:id="282" w:name="_Toc310526522"/>
      <w:bookmarkStart w:id="283" w:name="_Toc19676"/>
      <w:bookmarkStart w:id="284" w:name="_Toc12675"/>
      <w:bookmarkStart w:id="285" w:name="_Toc32592"/>
      <w:bookmarkStart w:id="286" w:name="_Toc23051"/>
      <w:bookmarkStart w:id="287" w:name="_Toc2706"/>
      <w:bookmarkStart w:id="288" w:name="_Toc12023"/>
      <w:bookmarkStart w:id="289" w:name="_Toc16644"/>
      <w:bookmarkStart w:id="290" w:name="_Toc311362555"/>
      <w:bookmarkStart w:id="291" w:name="_Toc311362471"/>
      <w:r>
        <w:rPr>
          <w:rFonts w:hint="default" w:ascii="Times New Roman" w:hAnsi="Times New Roman" w:cs="Times New Roman"/>
          <w:color w:val="auto"/>
        </w:rPr>
        <w:t>3.2.1正常状态下的预防</w:t>
      </w:r>
      <w:bookmarkEnd w:id="279"/>
      <w:bookmarkEnd w:id="280"/>
      <w:bookmarkEnd w:id="281"/>
      <w:bookmarkEnd w:id="282"/>
      <w:bookmarkEnd w:id="283"/>
      <w:bookmarkEnd w:id="284"/>
      <w:bookmarkEnd w:id="285"/>
      <w:bookmarkEnd w:id="286"/>
      <w:bookmarkEnd w:id="287"/>
      <w:bookmarkEnd w:id="288"/>
      <w:bookmarkEnd w:id="289"/>
    </w:p>
    <w:p w14:paraId="03E78F48">
      <w:pPr>
        <w:rPr>
          <w:rFonts w:hint="default" w:ascii="Times New Roman" w:hAnsi="Times New Roman" w:cs="Times New Roman"/>
          <w:color w:val="auto"/>
        </w:rPr>
      </w:pPr>
      <w:r>
        <w:rPr>
          <w:rFonts w:hint="default" w:ascii="Times New Roman" w:hAnsi="Times New Roman" w:cs="Times New Roman"/>
          <w:color w:val="auto"/>
        </w:rPr>
        <w:t>（1）日</w:t>
      </w:r>
      <w:r>
        <w:rPr>
          <w:rFonts w:hint="eastAsia" w:ascii="Times New Roman" w:hAnsi="Times New Roman" w:cs="Times New Roman"/>
          <w:color w:val="auto"/>
          <w:lang w:eastAsia="zh-CN"/>
        </w:rPr>
        <w:t>常</w:t>
      </w:r>
      <w:r>
        <w:rPr>
          <w:rFonts w:hint="default" w:ascii="Times New Roman" w:hAnsi="Times New Roman" w:cs="Times New Roman"/>
          <w:color w:val="auto"/>
        </w:rPr>
        <w:t>管理和监督</w:t>
      </w:r>
    </w:p>
    <w:p w14:paraId="3C31658C">
      <w:pPr>
        <w:rPr>
          <w:rFonts w:hint="default" w:ascii="Times New Roman" w:hAnsi="Times New Roman" w:cs="Times New Roman"/>
          <w:color w:val="auto"/>
        </w:rPr>
      </w:pPr>
      <w:r>
        <w:rPr>
          <w:rFonts w:hint="default" w:ascii="Times New Roman" w:hAnsi="Times New Roman" w:cs="Times New Roman"/>
          <w:color w:val="auto"/>
        </w:rPr>
        <w:t>①</w:t>
      </w:r>
      <w:r>
        <w:rPr>
          <w:rFonts w:hint="eastAsia" w:ascii="Times New Roman" w:hAnsi="Times New Roman" w:cs="Times New Roman"/>
          <w:color w:val="auto"/>
          <w:lang w:eastAsia="zh-CN"/>
        </w:rPr>
        <w:t>区</w:t>
      </w:r>
      <w:r>
        <w:rPr>
          <w:rFonts w:hint="default" w:ascii="Times New Roman" w:hAnsi="Times New Roman" w:cs="Times New Roman"/>
          <w:color w:val="auto"/>
        </w:rPr>
        <w:t>各执法大队</w:t>
      </w:r>
      <w:r>
        <w:rPr>
          <w:rFonts w:hint="default" w:ascii="Times New Roman" w:hAnsi="Times New Roman" w:cs="Times New Roman"/>
          <w:color w:val="auto"/>
          <w:highlight w:val="none"/>
        </w:rPr>
        <w:t>结合日常工作，实行环境保护热线24小时值班制，受理群众关于环境情况举报；</w:t>
      </w:r>
      <w:r>
        <w:rPr>
          <w:rFonts w:hint="default" w:ascii="Times New Roman" w:hAnsi="Times New Roman" w:cs="Times New Roman"/>
          <w:color w:val="auto"/>
        </w:rPr>
        <w:t>负责定期组织开展环境安全检查，对重点领域、重点行业环境风险源进行排查、登记；加强集中式饮用水源地环境风险排查和整治。</w:t>
      </w:r>
    </w:p>
    <w:p w14:paraId="6A759678">
      <w:pPr>
        <w:rPr>
          <w:rFonts w:hint="default" w:ascii="Times New Roman" w:hAnsi="Times New Roman" w:cs="Times New Roman"/>
          <w:color w:val="auto"/>
        </w:rPr>
      </w:pPr>
      <w:r>
        <w:rPr>
          <w:rFonts w:hint="default" w:ascii="Times New Roman" w:hAnsi="Times New Roman" w:cs="Times New Roman"/>
          <w:color w:val="auto"/>
        </w:rPr>
        <w:t>②</w:t>
      </w:r>
      <w:r>
        <w:rPr>
          <w:rFonts w:hint="eastAsia" w:ascii="Times New Roman" w:hAnsi="Times New Roman" w:cs="Times New Roman"/>
          <w:color w:val="auto"/>
          <w:lang w:eastAsia="zh-CN"/>
        </w:rPr>
        <w:t>市惠阳生态环境监测站</w:t>
      </w:r>
      <w:r>
        <w:rPr>
          <w:rFonts w:hint="default" w:ascii="Times New Roman" w:hAnsi="Times New Roman" w:cs="Times New Roman"/>
          <w:color w:val="auto"/>
        </w:rPr>
        <w:t>负责日常环境监督性监测情况（大气环境质量实行日报、水体实行定期监测、企业污染源实行定期监测）；加强应急监测能力建设，结合地区可能出现事件的种类与特点，有针对性地配备有关仪器、设备器材。监测装备以便携式的、快速的应急监测分析设备为主。增加应急处置、快速机动和自身防护装备、物资的准备，不断提高应急监测、动态监控的能力，保证在发生环境事件时能有效防范对环境污染和扩散。对应急防护、救援器材和设备定期进行检查和维护保养，确保完好。</w:t>
      </w:r>
    </w:p>
    <w:p w14:paraId="67FCB631">
      <w:pPr>
        <w:rPr>
          <w:rFonts w:hint="default" w:ascii="Times New Roman" w:hAnsi="Times New Roman" w:cs="Times New Roman"/>
          <w:color w:val="auto"/>
        </w:rPr>
      </w:pPr>
      <w:r>
        <w:rPr>
          <w:rFonts w:hint="default" w:ascii="Times New Roman" w:hAnsi="Times New Roman" w:cs="Times New Roman"/>
          <w:color w:val="auto"/>
        </w:rPr>
        <w:t>加强对集中式饮用水水源地常规环境监测数据、河涌水质自动监测站以及空气质量微观站环境监测数据等的综合分析；依托河涌水质自动检测平台、空气质量微观站等重点工程，加快建立完善</w:t>
      </w:r>
      <w:r>
        <w:rPr>
          <w:rFonts w:hint="eastAsia" w:ascii="Times New Roman" w:hAnsi="Times New Roman" w:cs="Times New Roman"/>
          <w:color w:val="auto"/>
          <w:lang w:eastAsia="zh-CN"/>
        </w:rPr>
        <w:t>区</w:t>
      </w:r>
      <w:r>
        <w:rPr>
          <w:rFonts w:hint="default" w:ascii="Times New Roman" w:hAnsi="Times New Roman" w:cs="Times New Roman"/>
          <w:color w:val="auto"/>
        </w:rPr>
        <w:t>生态环境监控平台，实现环境质量、重点污染源、生态状况监测全覆盖；通过互联网信息监测、环境污染举报热线等多种渠道，加强对</w:t>
      </w:r>
      <w:r>
        <w:rPr>
          <w:rFonts w:hint="eastAsia" w:ascii="Times New Roman" w:hAnsi="Times New Roman" w:cs="Times New Roman"/>
          <w:color w:val="auto"/>
          <w:lang w:eastAsia="zh-CN"/>
        </w:rPr>
        <w:t>区</w:t>
      </w:r>
      <w:r>
        <w:rPr>
          <w:rFonts w:hint="default" w:ascii="Times New Roman" w:hAnsi="Times New Roman" w:cs="Times New Roman"/>
          <w:color w:val="auto"/>
        </w:rPr>
        <w:t>内外可能导致突发环境事件的风险信息收集、分析和研判。</w:t>
      </w:r>
    </w:p>
    <w:p w14:paraId="4FCC2DE7">
      <w:pPr>
        <w:rPr>
          <w:rFonts w:hint="default" w:ascii="Times New Roman" w:hAnsi="Times New Roman" w:cs="Times New Roman"/>
          <w:color w:val="auto"/>
        </w:rPr>
      </w:pPr>
      <w:r>
        <w:rPr>
          <w:rFonts w:hint="default" w:ascii="Times New Roman" w:hAnsi="Times New Roman" w:cs="Times New Roman"/>
          <w:color w:val="auto"/>
        </w:rPr>
        <w:t>③</w:t>
      </w:r>
      <w:r>
        <w:rPr>
          <w:rFonts w:hint="default" w:ascii="Times New Roman" w:hAnsi="Times New Roman" w:cs="Times New Roman"/>
          <w:color w:val="auto"/>
          <w:highlight w:val="none"/>
          <w:lang w:eastAsia="zh-CN"/>
        </w:rPr>
        <w:t>市生态环境局</w:t>
      </w:r>
      <w:r>
        <w:rPr>
          <w:rFonts w:hint="eastAsia" w:ascii="Times New Roman" w:hAnsi="Times New Roman" w:cs="Times New Roman"/>
          <w:color w:val="auto"/>
          <w:highlight w:val="none"/>
          <w:lang w:eastAsia="zh-CN"/>
        </w:rPr>
        <w:t>惠阳分局</w:t>
      </w:r>
      <w:r>
        <w:rPr>
          <w:rFonts w:hint="default" w:ascii="Times New Roman" w:hAnsi="Times New Roman" w:cs="Times New Roman"/>
          <w:color w:val="auto"/>
        </w:rPr>
        <w:t>应急领导小组</w:t>
      </w:r>
      <w:r>
        <w:rPr>
          <w:rFonts w:hint="default" w:ascii="Times New Roman" w:hAnsi="Times New Roman" w:cs="Times New Roman"/>
          <w:color w:val="auto"/>
          <w:highlight w:val="none"/>
        </w:rPr>
        <w:t>应</w:t>
      </w:r>
      <w:r>
        <w:rPr>
          <w:rFonts w:hint="default" w:ascii="Times New Roman" w:hAnsi="Times New Roman" w:cs="Times New Roman"/>
          <w:color w:val="auto"/>
          <w:highlight w:val="none"/>
          <w:lang w:eastAsia="zh-CN"/>
        </w:rPr>
        <w:t>组织</w:t>
      </w:r>
      <w:r>
        <w:rPr>
          <w:rFonts w:hint="default" w:ascii="Times New Roman" w:hAnsi="Times New Roman" w:cs="Times New Roman"/>
          <w:color w:val="auto"/>
          <w:highlight w:val="none"/>
        </w:rPr>
        <w:t>开展</w:t>
      </w:r>
      <w:r>
        <w:rPr>
          <w:rFonts w:hint="default" w:ascii="Times New Roman" w:hAnsi="Times New Roman" w:cs="Times New Roman"/>
          <w:color w:val="auto"/>
          <w:highlight w:val="none"/>
          <w:lang w:eastAsia="zh-CN"/>
        </w:rPr>
        <w:t>区内</w:t>
      </w:r>
      <w:r>
        <w:rPr>
          <w:rFonts w:hint="default" w:ascii="Times New Roman" w:hAnsi="Times New Roman" w:cs="Times New Roman"/>
          <w:color w:val="auto"/>
          <w:highlight w:val="none"/>
        </w:rPr>
        <w:t>生产、使用、贮存、运输、销毁废弃危险化学品的普查，掌握危险源的来源、种类及分布情况，建立重点危险源数据库，并汇总至</w:t>
      </w:r>
      <w:r>
        <w:rPr>
          <w:rFonts w:hint="default" w:ascii="Times New Roman" w:hAnsi="Times New Roman" w:cs="Times New Roman"/>
          <w:color w:val="auto"/>
          <w:highlight w:val="none"/>
          <w:lang w:eastAsia="zh-CN"/>
        </w:rPr>
        <w:t>市生态环境</w:t>
      </w:r>
      <w:r>
        <w:rPr>
          <w:rFonts w:hint="default" w:ascii="Times New Roman" w:hAnsi="Times New Roman" w:cs="Times New Roman"/>
          <w:color w:val="auto"/>
          <w:highlight w:val="none"/>
          <w:lang w:val="en-US" w:eastAsia="zh-CN"/>
        </w:rPr>
        <w:t>局化学品与固体废物科</w:t>
      </w:r>
      <w:r>
        <w:rPr>
          <w:rFonts w:hint="default" w:ascii="Times New Roman" w:hAnsi="Times New Roman" w:cs="Times New Roman"/>
          <w:color w:val="auto"/>
          <w:highlight w:val="none"/>
        </w:rPr>
        <w:t>。督促辖区内可能发生突发环境事件的单位，开展突发环境事件的假设、分析和风险评估工作，制定预防与应急处理预案，定期开展应急演练。</w:t>
      </w:r>
    </w:p>
    <w:p w14:paraId="10D332FD">
      <w:pPr>
        <w:rPr>
          <w:rFonts w:hint="default" w:ascii="Times New Roman" w:hAnsi="Times New Roman" w:cs="Times New Roman"/>
          <w:color w:val="auto"/>
        </w:rPr>
      </w:pPr>
      <w:r>
        <w:rPr>
          <w:rFonts w:hint="default" w:ascii="Times New Roman" w:hAnsi="Times New Roman" w:cs="Times New Roman"/>
          <w:color w:val="auto"/>
        </w:rPr>
        <w:t>⑤市生态环境局</w:t>
      </w:r>
      <w:r>
        <w:rPr>
          <w:rFonts w:hint="eastAsia" w:ascii="Times New Roman" w:hAnsi="Times New Roman" w:cs="Times New Roman"/>
          <w:color w:val="auto"/>
          <w:lang w:eastAsia="zh-CN"/>
        </w:rPr>
        <w:t>惠阳分局重点加强环境风险评价的审查，将环境风险防范作为环评审批和生态环境“三同时”验收的重要内容。在生态环境规划管理、排污许可证管理、限期治理、区域（行业）限批、对区企业生态环境核查、环境执法检查、环境监测等各项环境管理制度中，全面落实防范环境风险的责任和要求，对存在环境安全隐患的高风险企业限期整改或搬迁，不具备整改条件的，坚决予以关停</w:t>
      </w:r>
      <w:r>
        <w:rPr>
          <w:rFonts w:hint="default" w:ascii="Times New Roman" w:hAnsi="Times New Roman" w:cs="Times New Roman"/>
          <w:color w:val="auto"/>
        </w:rPr>
        <w:t>。</w:t>
      </w:r>
    </w:p>
    <w:p w14:paraId="572746C5">
      <w:pPr>
        <w:rPr>
          <w:rFonts w:hint="default" w:ascii="Times New Roman" w:hAnsi="Times New Roman" w:cs="Times New Roman"/>
          <w:color w:val="auto"/>
        </w:rPr>
      </w:pPr>
      <w:r>
        <w:rPr>
          <w:rFonts w:hint="default" w:ascii="Times New Roman" w:hAnsi="Times New Roman" w:cs="Times New Roman"/>
          <w:color w:val="auto"/>
        </w:rPr>
        <w:t>⑥依托广东省环境风险源与应急资源信息数据库平台，实现动态管理与定期更新，建立环境风险等级台账，实施差异化分级监督管理；负责推进企业、工业园区突发环境事件风险管控标准化建设，做到有人员、有制度、有演练、有保障，实现辖区内各类环境风险源的识别、评估、监控、预警、处置等全</w:t>
      </w:r>
      <w:r>
        <w:rPr>
          <w:rFonts w:hint="eastAsia" w:ascii="Times New Roman" w:hAnsi="Times New Roman" w:cs="Times New Roman"/>
          <w:color w:val="auto"/>
          <w:lang w:val="en-US" w:eastAsia="zh-CN"/>
        </w:rPr>
        <w:t xml:space="preserve">  </w:t>
      </w:r>
      <w:r>
        <w:rPr>
          <w:rFonts w:hint="default" w:ascii="Times New Roman" w:hAnsi="Times New Roman" w:cs="Times New Roman"/>
          <w:color w:val="auto"/>
        </w:rPr>
        <w:t>过程动态管理，逐步实现全</w:t>
      </w:r>
      <w:r>
        <w:rPr>
          <w:rFonts w:hint="eastAsia" w:ascii="Times New Roman" w:hAnsi="Times New Roman" w:cs="Times New Roman"/>
          <w:color w:val="auto"/>
          <w:lang w:eastAsia="zh-CN"/>
        </w:rPr>
        <w:t>区</w:t>
      </w:r>
      <w:r>
        <w:rPr>
          <w:rFonts w:hint="default" w:ascii="Times New Roman" w:hAnsi="Times New Roman" w:cs="Times New Roman"/>
          <w:color w:val="auto"/>
        </w:rPr>
        <w:t>突发事件风险网格化管理。</w:t>
      </w:r>
    </w:p>
    <w:p w14:paraId="2D39C0A7">
      <w:pPr>
        <w:rPr>
          <w:rFonts w:hint="default" w:ascii="Times New Roman" w:hAnsi="Times New Roman" w:cs="Times New Roman"/>
          <w:color w:val="auto"/>
        </w:rPr>
      </w:pPr>
      <w:r>
        <w:rPr>
          <w:rFonts w:hint="default" w:ascii="Times New Roman" w:hAnsi="Times New Roman" w:cs="Times New Roman"/>
          <w:color w:val="auto"/>
        </w:rPr>
        <w:t>⑦</w:t>
      </w:r>
      <w:r>
        <w:rPr>
          <w:rFonts w:hint="eastAsia" w:ascii="Times New Roman" w:hAnsi="Times New Roman" w:cs="Times New Roman"/>
          <w:color w:val="auto"/>
          <w:lang w:val="en-US" w:eastAsia="zh-CN"/>
        </w:rPr>
        <w:t>技术中心、相关股室及直属单位</w:t>
      </w:r>
      <w:r>
        <w:rPr>
          <w:rFonts w:hint="default" w:ascii="Times New Roman" w:hAnsi="Times New Roman" w:cs="Times New Roman"/>
          <w:color w:val="auto"/>
        </w:rPr>
        <w:t>应及时了解国内外有关技术信息、开展情况和形势动态，加强对突发环境事件的风险评价及应急处置技术的科学研究和信息建设。如危险源扩散数字模型、环境应急管理软件开发等，逐步建立与完善应急技术资料库、专家数据库等技术支持系统。</w:t>
      </w:r>
    </w:p>
    <w:p w14:paraId="5E2FD12C">
      <w:pPr>
        <w:rPr>
          <w:rFonts w:hint="default" w:ascii="Times New Roman" w:hAnsi="Times New Roman" w:cs="Times New Roman"/>
          <w:color w:val="auto"/>
        </w:rPr>
      </w:pPr>
      <w:r>
        <w:rPr>
          <w:rFonts w:hint="default" w:ascii="Times New Roman" w:hAnsi="Times New Roman" w:cs="Times New Roman"/>
          <w:color w:val="auto"/>
        </w:rPr>
        <w:t>生态环境部门要与应急管理、消防、交通、水务等部门建立应急联动机制，实现信息共享，便于接到突发事件信息后第一时间启动应急响应。</w:t>
      </w:r>
    </w:p>
    <w:p w14:paraId="78DECA7F">
      <w:pPr>
        <w:ind w:firstLine="618"/>
        <w:rPr>
          <w:rFonts w:hint="default" w:ascii="Times New Roman" w:hAnsi="Times New Roman" w:cs="Times New Roman"/>
          <w:b/>
          <w:bCs/>
          <w:color w:val="auto"/>
        </w:rPr>
      </w:pPr>
      <w:r>
        <w:rPr>
          <w:rFonts w:hint="default" w:ascii="Times New Roman" w:hAnsi="Times New Roman" w:cs="Times New Roman"/>
          <w:b/>
          <w:bCs/>
          <w:color w:val="auto"/>
        </w:rPr>
        <w:t>（2）环境风险隐患排查和整治</w:t>
      </w:r>
    </w:p>
    <w:p w14:paraId="19FF976D">
      <w:pPr>
        <w:rPr>
          <w:rFonts w:hint="default" w:ascii="Times New Roman" w:hAnsi="Times New Roman" w:cs="Times New Roman"/>
          <w:color w:val="auto"/>
        </w:rPr>
      </w:pPr>
      <w:r>
        <w:rPr>
          <w:rFonts w:hint="default" w:ascii="Times New Roman" w:hAnsi="Times New Roman" w:cs="Times New Roman"/>
          <w:color w:val="auto"/>
        </w:rPr>
        <w:t>本着“预防为主、重点突出、标本兼治”的原则，市生态环境局</w:t>
      </w:r>
      <w:r>
        <w:rPr>
          <w:rFonts w:hint="eastAsia" w:ascii="Times New Roman" w:hAnsi="Times New Roman" w:cs="Times New Roman"/>
          <w:color w:val="auto"/>
          <w:lang w:eastAsia="zh-CN"/>
        </w:rPr>
        <w:t>惠阳分局</w:t>
      </w:r>
      <w:r>
        <w:rPr>
          <w:rFonts w:hint="default" w:ascii="Times New Roman" w:hAnsi="Times New Roman" w:cs="Times New Roman"/>
          <w:color w:val="auto"/>
        </w:rPr>
        <w:t>配合</w:t>
      </w:r>
      <w:r>
        <w:rPr>
          <w:rFonts w:hint="eastAsia" w:ascii="Times New Roman" w:hAnsi="Times New Roman" w:cs="Times New Roman"/>
          <w:color w:val="auto"/>
          <w:lang w:eastAsia="zh-CN"/>
        </w:rPr>
        <w:t>惠阳区</w:t>
      </w:r>
      <w:r>
        <w:rPr>
          <w:rFonts w:hint="default" w:ascii="Times New Roman" w:hAnsi="Times New Roman" w:cs="Times New Roman"/>
          <w:color w:val="auto"/>
        </w:rPr>
        <w:t>政府加强对辖区内重大危险源和重大事故隐患的排查和整治工作，确定辖区突发环境事件重点防范单位名单，组织、监督重点防范单位对事故隐患进行治理整改，组织开展突发环境事件的假设、分析和评估工作，指导和督促企业制定突发环境事件应急处置预案。</w:t>
      </w:r>
    </w:p>
    <w:p w14:paraId="05147E04">
      <w:pPr>
        <w:rPr>
          <w:rFonts w:hint="default" w:ascii="Times New Roman" w:hAnsi="Times New Roman" w:cs="Times New Roman"/>
          <w:color w:val="auto"/>
        </w:rPr>
      </w:pPr>
      <w:r>
        <w:rPr>
          <w:rFonts w:hint="default" w:ascii="Times New Roman" w:hAnsi="Times New Roman" w:cs="Times New Roman"/>
          <w:color w:val="auto"/>
        </w:rPr>
        <w:t>①加强环境规划和项目审批，将环境风险防范内容列入环境规划和项目环评审批和验收的重要内容。</w:t>
      </w:r>
    </w:p>
    <w:p w14:paraId="528A9631">
      <w:pPr>
        <w:rPr>
          <w:rFonts w:hint="default" w:ascii="Times New Roman" w:hAnsi="Times New Roman" w:cs="Times New Roman"/>
          <w:color w:val="auto"/>
        </w:rPr>
      </w:pPr>
      <w:r>
        <w:rPr>
          <w:rFonts w:hint="default" w:ascii="Times New Roman" w:hAnsi="Times New Roman" w:cs="Times New Roman"/>
          <w:color w:val="auto"/>
        </w:rPr>
        <w:t>②严格执法，强化监管。建立环境风险源信息库，加强对有环境风险企业的监管工作，在各项环境管理制度中，全面落实防范环境风险的责任和要求，特别是对饮用水源安全存在隐患以及环境安全隐患的高风险企业，实行限期整改或搬迁，不具备整改条件的，坚决予以关停，消除风险隐患。</w:t>
      </w:r>
    </w:p>
    <w:p w14:paraId="6CBE5875">
      <w:pPr>
        <w:rPr>
          <w:rFonts w:hint="default" w:ascii="Times New Roman" w:hAnsi="Times New Roman" w:cs="Times New Roman"/>
          <w:color w:val="auto"/>
        </w:rPr>
      </w:pPr>
      <w:r>
        <w:rPr>
          <w:rFonts w:hint="default" w:ascii="Times New Roman" w:hAnsi="Times New Roman" w:cs="Times New Roman"/>
          <w:color w:val="auto"/>
        </w:rPr>
        <w:t>③汇编</w:t>
      </w:r>
      <w:r>
        <w:rPr>
          <w:rFonts w:hint="eastAsia" w:ascii="Times New Roman" w:hAnsi="Times New Roman" w:cs="Times New Roman"/>
          <w:color w:val="auto"/>
          <w:lang w:eastAsia="zh-CN"/>
        </w:rPr>
        <w:t>惠阳区</w:t>
      </w:r>
      <w:r>
        <w:rPr>
          <w:rFonts w:hint="default" w:ascii="Times New Roman" w:hAnsi="Times New Roman" w:cs="Times New Roman"/>
          <w:color w:val="auto"/>
        </w:rPr>
        <w:t>可能产生突发环境污染事件的污染源名录，掌握全</w:t>
      </w:r>
      <w:r>
        <w:rPr>
          <w:rFonts w:hint="eastAsia" w:ascii="Times New Roman" w:hAnsi="Times New Roman" w:cs="Times New Roman"/>
          <w:color w:val="auto"/>
          <w:lang w:eastAsia="zh-CN"/>
        </w:rPr>
        <w:t>区</w:t>
      </w:r>
      <w:r>
        <w:rPr>
          <w:rFonts w:hint="default" w:ascii="Times New Roman" w:hAnsi="Times New Roman" w:cs="Times New Roman"/>
          <w:color w:val="auto"/>
        </w:rPr>
        <w:t>环境污染源的产生、种类及地区分布情况，并及时更新。尤其要重点掌握</w:t>
      </w:r>
      <w:r>
        <w:rPr>
          <w:rFonts w:hint="eastAsia" w:ascii="Times New Roman" w:hAnsi="Times New Roman" w:cs="Times New Roman"/>
          <w:color w:val="auto"/>
          <w:lang w:eastAsia="zh-CN"/>
        </w:rPr>
        <w:t>鸿海化工园区</w:t>
      </w:r>
      <w:r>
        <w:rPr>
          <w:rFonts w:hint="default" w:ascii="Times New Roman" w:hAnsi="Times New Roman" w:cs="Times New Roman"/>
          <w:color w:val="auto"/>
        </w:rPr>
        <w:t>等重要工业园区的污染源信息，并注意与工业园区的突发环境应急机构进行衔接联动。执法人员对名录中的污染源应从严监督检查；</w:t>
      </w:r>
    </w:p>
    <w:p w14:paraId="4BCE5C5F">
      <w:pPr>
        <w:rPr>
          <w:rFonts w:hint="default" w:ascii="Times New Roman" w:hAnsi="Times New Roman" w:cs="Times New Roman"/>
          <w:color w:val="auto"/>
        </w:rPr>
      </w:pPr>
      <w:r>
        <w:rPr>
          <w:rFonts w:hint="default" w:ascii="Times New Roman" w:hAnsi="Times New Roman" w:cs="Times New Roman"/>
          <w:color w:val="auto"/>
        </w:rPr>
        <w:t>④建立</w:t>
      </w:r>
      <w:r>
        <w:rPr>
          <w:rFonts w:hint="eastAsia" w:ascii="Times New Roman" w:hAnsi="Times New Roman" w:cs="Times New Roman"/>
          <w:color w:val="auto"/>
          <w:lang w:eastAsia="zh-CN"/>
        </w:rPr>
        <w:t>惠阳区</w:t>
      </w:r>
      <w:r>
        <w:rPr>
          <w:rFonts w:hint="default" w:ascii="Times New Roman" w:hAnsi="Times New Roman" w:cs="Times New Roman"/>
          <w:color w:val="auto"/>
        </w:rPr>
        <w:t>集中式饮用水水源地环境风险源信息库，做好对饮用水水源地环境风险源的监督管理工作，特别要对饮用水水源安全构成重大威胁的企事业单位进行严格的监督管理，进行重点防范，对于违法的企事业单位或对饮用水源构成重大威胁的建筑要依法对其进行</w:t>
      </w:r>
      <w:r>
        <w:rPr>
          <w:rFonts w:hint="eastAsia" w:ascii="Times New Roman" w:hAnsi="Times New Roman" w:cs="Times New Roman"/>
          <w:color w:val="auto"/>
          <w:lang w:eastAsia="zh-CN"/>
        </w:rPr>
        <w:t>处理</w:t>
      </w:r>
      <w:r>
        <w:rPr>
          <w:rFonts w:hint="default" w:ascii="Times New Roman" w:hAnsi="Times New Roman" w:cs="Times New Roman"/>
          <w:color w:val="auto"/>
        </w:rPr>
        <w:t>。与城市供水机构做好沟通衔接，协同做好预防饮用水水源地突发环境事件的工作；</w:t>
      </w:r>
    </w:p>
    <w:p w14:paraId="07F42483">
      <w:pPr>
        <w:rPr>
          <w:rFonts w:hint="default" w:ascii="Times New Roman" w:hAnsi="Times New Roman" w:cs="Times New Roman"/>
          <w:color w:val="auto"/>
        </w:rPr>
      </w:pPr>
      <w:r>
        <w:rPr>
          <w:rFonts w:hint="default" w:ascii="Times New Roman" w:hAnsi="Times New Roman" w:cs="Times New Roman"/>
          <w:color w:val="auto"/>
        </w:rPr>
        <w:t>⑤充分发挥重点污染源排污状况实时监控信息系统的作用，及时发现突发环境事件，降低事件对环境和人民生命财产的损失；</w:t>
      </w:r>
    </w:p>
    <w:p w14:paraId="5702E387">
      <w:pPr>
        <w:rPr>
          <w:rFonts w:hint="default" w:ascii="Times New Roman" w:hAnsi="Times New Roman" w:cs="Times New Roman"/>
          <w:color w:val="auto"/>
        </w:rPr>
      </w:pPr>
      <w:r>
        <w:rPr>
          <w:rFonts w:hint="default" w:ascii="Times New Roman" w:hAnsi="Times New Roman" w:cs="Times New Roman"/>
          <w:color w:val="auto"/>
        </w:rPr>
        <w:t>⑥根据行业的环境风险敏感程度，结合</w:t>
      </w:r>
      <w:r>
        <w:rPr>
          <w:rFonts w:hint="eastAsia" w:ascii="Times New Roman" w:hAnsi="Times New Roman" w:cs="Times New Roman"/>
          <w:color w:val="auto"/>
          <w:lang w:eastAsia="zh-CN"/>
        </w:rPr>
        <w:t>惠阳区</w:t>
      </w:r>
      <w:r>
        <w:rPr>
          <w:rFonts w:hint="default" w:ascii="Times New Roman" w:hAnsi="Times New Roman" w:cs="Times New Roman"/>
          <w:color w:val="auto"/>
        </w:rPr>
        <w:t>的工业特点，确定有重大环境风险的企业事业单位、</w:t>
      </w:r>
      <w:r>
        <w:rPr>
          <w:rFonts w:hint="eastAsia" w:ascii="Times New Roman" w:hAnsi="Times New Roman" w:cs="Times New Roman"/>
          <w:color w:val="auto"/>
          <w:lang w:eastAsia="zh-CN"/>
        </w:rPr>
        <w:t>惠阳区</w:t>
      </w:r>
      <w:r>
        <w:rPr>
          <w:rFonts w:hint="default" w:ascii="Times New Roman" w:hAnsi="Times New Roman" w:cs="Times New Roman"/>
          <w:color w:val="auto"/>
        </w:rPr>
        <w:t>辖区内高速公路和国道管理机构，编制《突发环境事件应急预案》和配套必要的《环境应急现场处置方案》，督促其落实环境应急措施和设施（设备）。</w:t>
      </w:r>
    </w:p>
    <w:p w14:paraId="27A7ED67">
      <w:pPr>
        <w:pStyle w:val="4"/>
        <w:rPr>
          <w:rFonts w:hint="default" w:ascii="Times New Roman" w:hAnsi="Times New Roman" w:cs="Times New Roman"/>
          <w:color w:val="auto"/>
        </w:rPr>
      </w:pPr>
      <w:bookmarkStart w:id="292" w:name="_Toc29322"/>
      <w:bookmarkStart w:id="293" w:name="_Toc18324"/>
      <w:bookmarkStart w:id="294" w:name="_Toc8771"/>
      <w:bookmarkStart w:id="295" w:name="_Toc27672"/>
      <w:bookmarkStart w:id="296" w:name="_Toc7276"/>
      <w:bookmarkStart w:id="297" w:name="_Toc9554"/>
      <w:bookmarkStart w:id="298" w:name="_Toc25921"/>
      <w:bookmarkStart w:id="299" w:name="_Toc9651"/>
      <w:bookmarkStart w:id="300" w:name="_Toc310526523"/>
      <w:bookmarkStart w:id="301" w:name="_Toc16130"/>
      <w:bookmarkStart w:id="302" w:name="_Toc4726"/>
      <w:r>
        <w:rPr>
          <w:rFonts w:hint="default" w:ascii="Times New Roman" w:hAnsi="Times New Roman" w:cs="Times New Roman"/>
          <w:color w:val="auto"/>
        </w:rPr>
        <w:t>3.2.2未知状态下的预防</w:t>
      </w:r>
      <w:bookmarkEnd w:id="292"/>
      <w:bookmarkEnd w:id="293"/>
      <w:bookmarkEnd w:id="294"/>
      <w:bookmarkEnd w:id="295"/>
      <w:bookmarkEnd w:id="296"/>
      <w:bookmarkEnd w:id="297"/>
      <w:bookmarkEnd w:id="298"/>
      <w:bookmarkEnd w:id="299"/>
      <w:bookmarkEnd w:id="300"/>
      <w:bookmarkEnd w:id="301"/>
      <w:bookmarkEnd w:id="302"/>
    </w:p>
    <w:p w14:paraId="0D06D395">
      <w:pPr>
        <w:rPr>
          <w:rFonts w:hint="default" w:ascii="Times New Roman" w:hAnsi="Times New Roman" w:cs="Times New Roman"/>
          <w:color w:val="auto"/>
          <w:szCs w:val="32"/>
        </w:rPr>
      </w:pPr>
      <w:r>
        <w:rPr>
          <w:rFonts w:hint="default" w:ascii="Times New Roman" w:hAnsi="Times New Roman" w:cs="Times New Roman"/>
          <w:color w:val="auto"/>
          <w:szCs w:val="32"/>
        </w:rPr>
        <w:t>（1）编制完善各类突发环境事件应急预案，建立完善突发环境事件应急工作规章制度，加强 “一案三制（“一案”是指制订修订应急预案；“三制”是指建立健全应急的体制、机制和法制）”、“一网五库（“</w:t>
      </w:r>
      <w:r>
        <w:rPr>
          <w:rFonts w:hint="default" w:ascii="Times New Roman" w:hAnsi="Times New Roman" w:cs="Times New Roman"/>
          <w:color w:val="auto"/>
          <w:szCs w:val="32"/>
          <w:u w:val="none"/>
        </w:rPr>
        <w:t>一网</w:t>
      </w:r>
      <w:r>
        <w:rPr>
          <w:rFonts w:hint="default" w:ascii="Times New Roman" w:hAnsi="Times New Roman" w:cs="Times New Roman"/>
          <w:color w:val="auto"/>
          <w:szCs w:val="32"/>
        </w:rPr>
        <w:t>”是指应急管理工作联络网；“五库”是指救援专业队伍库、救援物资库、应急管理专家库、应急管理法规库、突发公共事件典型案例库）”和集中式饮用水水源地环境风险源信息库建设；</w:t>
      </w:r>
    </w:p>
    <w:p w14:paraId="78F5118F">
      <w:pPr>
        <w:rPr>
          <w:rFonts w:hint="default" w:ascii="Times New Roman" w:hAnsi="Times New Roman" w:cs="Times New Roman"/>
          <w:color w:val="auto"/>
        </w:rPr>
      </w:pPr>
      <w:r>
        <w:rPr>
          <w:rFonts w:hint="default" w:ascii="Times New Roman" w:hAnsi="Times New Roman" w:cs="Times New Roman"/>
          <w:color w:val="auto"/>
        </w:rPr>
        <w:t>（2）强化环境应急工作，积极开展宣传、培训、预案演练工作。</w:t>
      </w:r>
    </w:p>
    <w:bookmarkEnd w:id="290"/>
    <w:bookmarkEnd w:id="291"/>
    <w:p w14:paraId="59F38DF1">
      <w:pPr>
        <w:pStyle w:val="2"/>
        <w:rPr>
          <w:rFonts w:hint="default" w:ascii="Times New Roman" w:hAnsi="Times New Roman" w:cs="Times New Roman"/>
          <w:color w:val="auto"/>
        </w:rPr>
      </w:pPr>
      <w:bookmarkStart w:id="303" w:name="_Toc20683"/>
      <w:bookmarkStart w:id="304" w:name="_Toc17754"/>
      <w:bookmarkStart w:id="305" w:name="_Toc16259"/>
      <w:bookmarkStart w:id="306" w:name="_Toc23122"/>
      <w:bookmarkStart w:id="307" w:name="_Toc12807"/>
      <w:bookmarkStart w:id="308" w:name="_Toc12373"/>
      <w:bookmarkStart w:id="309" w:name="_Toc30555"/>
      <w:bookmarkStart w:id="310" w:name="_Toc10436"/>
      <w:bookmarkStart w:id="311" w:name="_Toc16068"/>
      <w:bookmarkStart w:id="312" w:name="_Toc15543"/>
      <w:bookmarkStart w:id="313" w:name="_Toc10559"/>
      <w:bookmarkStart w:id="314" w:name="_Toc17795"/>
      <w:bookmarkStart w:id="315" w:name="_Toc4437"/>
      <w:bookmarkStart w:id="316" w:name="_Toc29407"/>
      <w:bookmarkStart w:id="317" w:name="_Toc320789295"/>
      <w:bookmarkStart w:id="318" w:name="_Toc29067"/>
      <w:bookmarkStart w:id="319" w:name="_Toc2441"/>
      <w:r>
        <w:rPr>
          <w:rFonts w:hint="default" w:ascii="Times New Roman" w:hAnsi="Times New Roman" w:cs="Times New Roman"/>
          <w:color w:val="auto"/>
        </w:rPr>
        <w:t>3.3 监测预警</w:t>
      </w:r>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p>
    <w:p w14:paraId="16F37988">
      <w:pPr>
        <w:rPr>
          <w:rFonts w:hint="default" w:ascii="Times New Roman" w:hAnsi="Times New Roman" w:cs="Times New Roman"/>
          <w:color w:val="auto"/>
        </w:rPr>
      </w:pPr>
      <w:r>
        <w:rPr>
          <w:rFonts w:hint="default" w:ascii="Times New Roman" w:hAnsi="Times New Roman" w:cs="Times New Roman"/>
          <w:color w:val="auto"/>
        </w:rPr>
        <w:t>（1）加强对</w:t>
      </w:r>
      <w:r>
        <w:rPr>
          <w:rFonts w:hint="eastAsia" w:ascii="Times New Roman" w:hAnsi="Times New Roman" w:cs="Times New Roman"/>
          <w:color w:val="auto"/>
          <w:lang w:eastAsia="zh-CN"/>
        </w:rPr>
        <w:t>淡水河、西枝江</w:t>
      </w:r>
      <w:r>
        <w:rPr>
          <w:rFonts w:hint="default" w:ascii="Times New Roman" w:hAnsi="Times New Roman" w:cs="Times New Roman"/>
          <w:color w:val="auto"/>
        </w:rPr>
        <w:t>等重点河流及集中式饮用水源地的监测，发现异常情况及时查找原因、及时预警、及时报告；</w:t>
      </w:r>
    </w:p>
    <w:p w14:paraId="61ACB1A3">
      <w:pPr>
        <w:rPr>
          <w:rFonts w:hint="default" w:ascii="Times New Roman" w:hAnsi="Times New Roman" w:cs="Times New Roman"/>
          <w:color w:val="auto"/>
        </w:rPr>
      </w:pPr>
      <w:r>
        <w:rPr>
          <w:rFonts w:hint="default" w:ascii="Times New Roman" w:hAnsi="Times New Roman" w:cs="Times New Roman"/>
          <w:color w:val="auto"/>
        </w:rPr>
        <w:t>（2）加强对水质监测站、空气监测站的维护，保证自动站的正常运行；</w:t>
      </w:r>
    </w:p>
    <w:p w14:paraId="4BCD4CEC">
      <w:pPr>
        <w:rPr>
          <w:rFonts w:hint="default" w:ascii="Times New Roman" w:hAnsi="Times New Roman" w:cs="Times New Roman"/>
          <w:color w:val="auto"/>
        </w:rPr>
      </w:pPr>
      <w:r>
        <w:rPr>
          <w:rFonts w:hint="default" w:ascii="Times New Roman" w:hAnsi="Times New Roman" w:cs="Times New Roman"/>
          <w:color w:val="auto"/>
        </w:rPr>
        <w:t>（3）加强对监测数据，特别是重金属特征污染物监测数据和自动监测数据的分析，掌握环境质量状况、变化趋势和污染物排放情况，清楚陈述污染物排放情况，对突发环境事件和潜在的环境风险进行有效预警与响应，发现异常情况及时查找原因、及时预警、及时报告。</w:t>
      </w:r>
    </w:p>
    <w:p w14:paraId="05F1D676">
      <w:pPr>
        <w:rPr>
          <w:rFonts w:hint="default" w:ascii="Times New Roman" w:hAnsi="Times New Roman" w:cs="Times New Roman"/>
          <w:color w:val="auto"/>
        </w:rPr>
      </w:pPr>
      <w:r>
        <w:rPr>
          <w:rFonts w:hint="default" w:ascii="Times New Roman" w:hAnsi="Times New Roman" w:cs="Times New Roman"/>
          <w:color w:val="auto"/>
        </w:rPr>
        <w:t>加强值守监控，重视、善于从日常监测数据中综合分析、发现问题，是有效预防重特大环境污染事件的“前哨”。</w:t>
      </w:r>
      <w:r>
        <w:rPr>
          <w:rFonts w:hint="eastAsia" w:ascii="Times New Roman" w:hAnsi="Times New Roman" w:cs="Times New Roman"/>
          <w:color w:val="auto"/>
          <w:lang w:eastAsia="zh-CN"/>
        </w:rPr>
        <w:t>市惠阳生态环境监测站</w:t>
      </w:r>
      <w:r>
        <w:rPr>
          <w:rFonts w:hint="default" w:ascii="Times New Roman" w:hAnsi="Times New Roman" w:cs="Times New Roman"/>
          <w:color w:val="auto"/>
          <w:lang w:eastAsia="zh-CN"/>
        </w:rPr>
        <w:t>依托</w:t>
      </w:r>
      <w:r>
        <w:rPr>
          <w:rFonts w:hint="eastAsia" w:ascii="Times New Roman" w:hAnsi="Times New Roman" w:cs="Times New Roman"/>
          <w:color w:val="auto"/>
          <w:lang w:eastAsia="zh-CN"/>
        </w:rPr>
        <w:t>惠州</w:t>
      </w:r>
      <w:r>
        <w:rPr>
          <w:rFonts w:hint="default" w:ascii="Times New Roman" w:hAnsi="Times New Roman" w:cs="Times New Roman"/>
          <w:color w:val="auto"/>
          <w:lang w:eastAsia="zh-CN"/>
        </w:rPr>
        <w:t>市生态环境局</w:t>
      </w:r>
      <w:r>
        <w:rPr>
          <w:rFonts w:hint="default" w:ascii="Times New Roman" w:hAnsi="Times New Roman" w:cs="Times New Roman"/>
          <w:color w:val="auto"/>
        </w:rPr>
        <w:t>环境质量预警预报、监测数据异常快报机制，分局环境应急办建立完善监察监测联动机制。一旦发现环境质量超标或数据异常，立即以快报形式报告，</w:t>
      </w:r>
      <w:r>
        <w:rPr>
          <w:rFonts w:hint="default" w:ascii="Times New Roman" w:hAnsi="Times New Roman" w:cs="Times New Roman"/>
          <w:color w:val="auto"/>
          <w:lang w:eastAsia="zh-CN"/>
        </w:rPr>
        <w:t>执法大队</w:t>
      </w:r>
      <w:r>
        <w:rPr>
          <w:rFonts w:hint="default" w:ascii="Times New Roman" w:hAnsi="Times New Roman" w:cs="Times New Roman"/>
          <w:color w:val="auto"/>
        </w:rPr>
        <w:t>立即启动排查工作，查找引起环境质量变化的源头，果断切断污染源，依法严厉打击环境违法行为，从而将环境事件苗头消除在萌芽状态。</w:t>
      </w:r>
    </w:p>
    <w:p w14:paraId="7DA8E64C">
      <w:pPr>
        <w:pStyle w:val="2"/>
        <w:rPr>
          <w:rFonts w:hint="default" w:ascii="Times New Roman" w:hAnsi="Times New Roman" w:cs="Times New Roman"/>
          <w:color w:val="auto"/>
        </w:rPr>
      </w:pPr>
      <w:bookmarkStart w:id="320" w:name="_Toc19136"/>
      <w:bookmarkStart w:id="321" w:name="_Toc14303"/>
      <w:bookmarkStart w:id="322" w:name="_Toc868"/>
      <w:bookmarkStart w:id="323" w:name="_Toc11564"/>
      <w:bookmarkStart w:id="324" w:name="_Toc4112"/>
      <w:bookmarkStart w:id="325" w:name="_Toc31594"/>
      <w:bookmarkStart w:id="326" w:name="_Toc11446"/>
      <w:bookmarkStart w:id="327" w:name="_Toc10685"/>
      <w:bookmarkStart w:id="328" w:name="_Toc3763"/>
      <w:bookmarkStart w:id="329" w:name="_Toc32693"/>
      <w:bookmarkStart w:id="330" w:name="_Toc8036"/>
      <w:bookmarkStart w:id="331" w:name="_Toc320789296"/>
      <w:bookmarkStart w:id="332" w:name="_Toc1252"/>
      <w:bookmarkStart w:id="333" w:name="_Toc30519"/>
      <w:bookmarkStart w:id="334" w:name="_Toc3005"/>
      <w:bookmarkStart w:id="335" w:name="_Toc6649"/>
      <w:bookmarkStart w:id="336" w:name="_Toc32642"/>
      <w:r>
        <w:rPr>
          <w:rFonts w:hint="default" w:ascii="Times New Roman" w:hAnsi="Times New Roman" w:cs="Times New Roman"/>
          <w:color w:val="auto"/>
        </w:rPr>
        <w:t>3.4 预警发布</w:t>
      </w:r>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p>
    <w:p w14:paraId="45B5D62C">
      <w:pPr>
        <w:rPr>
          <w:rFonts w:ascii="Times New Roman" w:hAnsi="Times New Roman" w:eastAsia="仿宋_GB2312" w:cs="Times New Roman"/>
          <w:color w:val="auto"/>
          <w:sz w:val="32"/>
          <w:szCs w:val="32"/>
        </w:rPr>
      </w:pPr>
      <w:r>
        <w:rPr>
          <w:rFonts w:hint="eastAsia" w:ascii="Times New Roman" w:hAnsi="Times New Roman" w:cs="Times New Roman"/>
          <w:color w:val="auto"/>
        </w:rPr>
        <w:t>局各股室、大队和下属事业单位从各种途径获悉突发环境事件信息后应及时报告应急办。应急办接到突发环境事件信息后，要认真筛选、核实，初步判断事件的类型和预警级别并报告局应急领导小组。一般突发环境事件预警信息由局应急领导小组向区政府提出发布预警信息的申请。区政府经核定级别和审批后统一发布，或授权局应急领导小组发布。预警信息的发布实行严格审查制度，应急办负责编制和审核，由局应急领导小组组长或组长指定人签发。</w:t>
      </w:r>
    </w:p>
    <w:p w14:paraId="1D62D119">
      <w:pPr>
        <w:rPr>
          <w:rFonts w:hint="default" w:ascii="Times New Roman" w:hAnsi="Times New Roman" w:cs="Times New Roman"/>
          <w:color w:val="auto"/>
        </w:rPr>
      </w:pPr>
      <w:r>
        <w:rPr>
          <w:rFonts w:hint="eastAsia" w:ascii="Times New Roman" w:hAnsi="Times New Roman" w:eastAsia="仿宋_GB2312" w:cs="Times New Roman"/>
          <w:color w:val="auto"/>
          <w:sz w:val="32"/>
          <w:szCs w:val="32"/>
        </w:rPr>
        <w:t>应急办应根据局应急领导小组的指令，将监测到的可能导致突发环境事件的有关信息，及时通报可能受影响地区的镇政府</w:t>
      </w:r>
      <w:r>
        <w:rPr>
          <w:rFonts w:hint="default" w:ascii="Times New Roman" w:hAnsi="Times New Roman" w:cs="Times New Roman"/>
          <w:color w:val="auto"/>
        </w:rPr>
        <w:t>。</w:t>
      </w:r>
    </w:p>
    <w:p w14:paraId="137FD877">
      <w:pPr>
        <w:rPr>
          <w:rFonts w:hint="default" w:ascii="Times New Roman" w:hAnsi="Times New Roman" w:cs="Times New Roman"/>
          <w:color w:val="auto"/>
          <w:szCs w:val="32"/>
        </w:rPr>
      </w:pPr>
      <w:r>
        <w:rPr>
          <w:rFonts w:hint="eastAsia" w:ascii="Times New Roman" w:hAnsi="Times New Roman" w:cs="Times New Roman"/>
          <w:color w:val="auto"/>
        </w:rPr>
        <w:t>按照《广东省突发事件预警信息发布管理办法》发布预警信息。</w:t>
      </w:r>
      <w:r>
        <w:rPr>
          <w:rFonts w:hint="default" w:ascii="Times New Roman" w:hAnsi="Times New Roman" w:cs="Times New Roman"/>
          <w:color w:val="auto"/>
          <w:szCs w:val="32"/>
        </w:rPr>
        <w:t>预警信息应当包括发布机关、发布时间、可能发生的突发事件的类别、起始时间、可能影响范围、预警级别、警示事项、事态发展、相关措施、咨询电话等。</w:t>
      </w:r>
    </w:p>
    <w:p w14:paraId="75C70CCE">
      <w:pPr>
        <w:pStyle w:val="2"/>
        <w:rPr>
          <w:rFonts w:hint="default" w:ascii="Times New Roman" w:hAnsi="Times New Roman" w:cs="Times New Roman"/>
          <w:color w:val="auto"/>
        </w:rPr>
      </w:pPr>
      <w:bookmarkStart w:id="337" w:name="_Toc20256"/>
      <w:bookmarkStart w:id="338" w:name="_Toc30603"/>
      <w:bookmarkStart w:id="339" w:name="_Toc6088"/>
      <w:bookmarkStart w:id="340" w:name="_Toc21343"/>
      <w:bookmarkStart w:id="341" w:name="_Toc1598"/>
      <w:bookmarkStart w:id="342" w:name="_Toc4915"/>
      <w:bookmarkStart w:id="343" w:name="_Toc14216"/>
      <w:bookmarkStart w:id="344" w:name="_Toc320789297"/>
      <w:bookmarkStart w:id="345" w:name="_Toc6582"/>
      <w:bookmarkStart w:id="346" w:name="_Toc5924"/>
      <w:bookmarkStart w:id="347" w:name="_Toc8170"/>
      <w:bookmarkStart w:id="348" w:name="_Toc22407"/>
      <w:bookmarkStart w:id="349" w:name="_Toc14183"/>
      <w:bookmarkStart w:id="350" w:name="_Toc20972"/>
      <w:bookmarkStart w:id="351" w:name="_Toc17662"/>
      <w:bookmarkStart w:id="352" w:name="_Toc6456"/>
      <w:bookmarkStart w:id="353" w:name="_Toc8259"/>
      <w:r>
        <w:rPr>
          <w:rFonts w:hint="default" w:ascii="Times New Roman" w:hAnsi="Times New Roman" w:cs="Times New Roman"/>
          <w:color w:val="auto"/>
        </w:rPr>
        <w:t>3.5 预警准备</w:t>
      </w:r>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p>
    <w:p w14:paraId="6D89FA60">
      <w:pPr>
        <w:rPr>
          <w:rFonts w:hint="default" w:ascii="Times New Roman" w:hAnsi="Times New Roman" w:cs="Times New Roman"/>
          <w:color w:val="auto"/>
        </w:rPr>
      </w:pPr>
      <w:r>
        <w:rPr>
          <w:rFonts w:hint="default" w:ascii="Times New Roman" w:hAnsi="Times New Roman" w:cs="Times New Roman"/>
          <w:color w:val="auto"/>
        </w:rPr>
        <w:t>当可能发生或引发一般突发环境事件时，现场工作组判断相关信息后，提出预警发布初步建议，经分局应急领导小组核准后，向</w:t>
      </w:r>
      <w:r>
        <w:rPr>
          <w:rFonts w:hint="eastAsia" w:ascii="Times New Roman" w:hAnsi="Times New Roman" w:cs="Times New Roman"/>
          <w:color w:val="auto"/>
          <w:lang w:eastAsia="zh-CN"/>
        </w:rPr>
        <w:t>区</w:t>
      </w:r>
      <w:r>
        <w:rPr>
          <w:rFonts w:hint="default" w:ascii="Times New Roman" w:hAnsi="Times New Roman" w:cs="Times New Roman"/>
          <w:color w:val="auto"/>
        </w:rPr>
        <w:t>政府突发环境事件应急指挥机构、</w:t>
      </w:r>
      <w:r>
        <w:rPr>
          <w:rFonts w:hint="eastAsia" w:ascii="Times New Roman" w:hAnsi="Times New Roman" w:cs="Times New Roman"/>
          <w:color w:val="auto"/>
          <w:lang w:eastAsia="zh-CN"/>
        </w:rPr>
        <w:t>区</w:t>
      </w:r>
      <w:r>
        <w:rPr>
          <w:rFonts w:hint="default" w:ascii="Times New Roman" w:hAnsi="Times New Roman" w:cs="Times New Roman"/>
          <w:color w:val="auto"/>
        </w:rPr>
        <w:t>突发环境事件应急领导小组提出预警发布建议，并同时做好以下工作：</w:t>
      </w:r>
    </w:p>
    <w:p w14:paraId="43401420">
      <w:pPr>
        <w:rPr>
          <w:rFonts w:hint="default" w:ascii="Times New Roman" w:hAnsi="Times New Roman" w:cs="Times New Roman"/>
          <w:color w:val="auto"/>
        </w:rPr>
      </w:pPr>
      <w:r>
        <w:rPr>
          <w:rFonts w:hint="default" w:ascii="Times New Roman" w:hAnsi="Times New Roman" w:cs="Times New Roman"/>
          <w:color w:val="auto"/>
        </w:rPr>
        <w:t>当发布</w:t>
      </w:r>
      <w:r>
        <w:rPr>
          <w:rFonts w:hint="default" w:ascii="Times New Roman" w:hAnsi="Times New Roman" w:cs="Times New Roman"/>
          <w:bCs/>
          <w:color w:val="auto"/>
          <w:szCs w:val="32"/>
        </w:rPr>
        <w:t>Ⅳ</w:t>
      </w:r>
      <w:r>
        <w:rPr>
          <w:rFonts w:hint="default" w:ascii="Times New Roman" w:hAnsi="Times New Roman" w:cs="Times New Roman"/>
          <w:color w:val="auto"/>
        </w:rPr>
        <w:t>级预警时，我</w:t>
      </w:r>
      <w:r>
        <w:rPr>
          <w:rFonts w:hint="default" w:ascii="Times New Roman" w:hAnsi="Times New Roman" w:cs="Times New Roman"/>
          <w:color w:val="auto"/>
          <w:lang w:eastAsia="zh-CN"/>
        </w:rPr>
        <w:t>分局</w:t>
      </w:r>
      <w:r>
        <w:rPr>
          <w:rFonts w:hint="default" w:ascii="Times New Roman" w:hAnsi="Times New Roman" w:cs="Times New Roman"/>
          <w:color w:val="auto"/>
        </w:rPr>
        <w:t>采取以下措施：</w:t>
      </w:r>
    </w:p>
    <w:p w14:paraId="06975C6E">
      <w:pPr>
        <w:ind w:firstLine="618"/>
        <w:rPr>
          <w:rFonts w:hint="default" w:ascii="Times New Roman" w:hAnsi="Times New Roman" w:cs="Times New Roman"/>
          <w:color w:val="auto"/>
        </w:rPr>
      </w:pPr>
      <w:r>
        <w:rPr>
          <w:rFonts w:hint="default" w:ascii="Times New Roman" w:hAnsi="Times New Roman" w:cs="Times New Roman"/>
          <w:b/>
          <w:bCs/>
          <w:color w:val="auto"/>
        </w:rPr>
        <w:t>（1）防范处置。</w:t>
      </w:r>
      <w:r>
        <w:rPr>
          <w:rFonts w:hint="default" w:ascii="Times New Roman" w:hAnsi="Times New Roman" w:cs="Times New Roman"/>
          <w:color w:val="auto"/>
        </w:rPr>
        <w:t>迅速采取有效处置措施，控制事件苗头，做好应急防范；在涉险区域设置注意事项提示或事件危害警告标志，利用各种渠道增加宣传频次，及时告知公众避险和减轻危害的常识、需采取的必要健康防护措施；针对突发环境事件可能造成的危害，应及时封闭、隔离或者限制使用有关场所，中止可能导致危害扩大的行为和活动。</w:t>
      </w:r>
    </w:p>
    <w:p w14:paraId="0081E75C">
      <w:pPr>
        <w:rPr>
          <w:rFonts w:hint="default" w:ascii="Times New Roman" w:hAnsi="Times New Roman" w:cs="Times New Roman"/>
          <w:color w:val="auto"/>
        </w:rPr>
      </w:pPr>
      <w:r>
        <w:rPr>
          <w:rFonts w:hint="default" w:ascii="Times New Roman" w:hAnsi="Times New Roman" w:cs="Times New Roman"/>
          <w:color w:val="auto"/>
        </w:rPr>
        <w:t>当</w:t>
      </w:r>
      <w:r>
        <w:rPr>
          <w:rFonts w:hint="eastAsia" w:ascii="Times New Roman" w:hAnsi="Times New Roman" w:cs="Times New Roman"/>
          <w:color w:val="auto"/>
          <w:lang w:eastAsia="zh-CN"/>
        </w:rPr>
        <w:t>区</w:t>
      </w:r>
      <w:r>
        <w:rPr>
          <w:rFonts w:hint="default" w:ascii="Times New Roman" w:hAnsi="Times New Roman" w:cs="Times New Roman"/>
          <w:color w:val="auto"/>
        </w:rPr>
        <w:t>域范围内发布防汛、防风等气象灾害预警时，生态环境局</w:t>
      </w:r>
      <w:r>
        <w:rPr>
          <w:rFonts w:hint="eastAsia" w:ascii="Times New Roman" w:hAnsi="Times New Roman" w:cs="Times New Roman"/>
          <w:color w:val="auto"/>
          <w:lang w:eastAsia="zh-CN"/>
        </w:rPr>
        <w:t>惠阳分局</w:t>
      </w:r>
      <w:r>
        <w:rPr>
          <w:rFonts w:hint="default" w:ascii="Times New Roman" w:hAnsi="Times New Roman" w:cs="Times New Roman"/>
          <w:color w:val="auto"/>
        </w:rPr>
        <w:t>应加强重点流域、集中式饮用水水源地、</w:t>
      </w:r>
      <w:r>
        <w:rPr>
          <w:rFonts w:hint="eastAsia" w:ascii="Times New Roman" w:hAnsi="Times New Roman" w:cs="Times New Roman"/>
          <w:color w:val="auto"/>
          <w:lang w:eastAsia="zh-CN"/>
        </w:rPr>
        <w:t>鸿海化工园区</w:t>
      </w:r>
      <w:r>
        <w:rPr>
          <w:rFonts w:hint="default" w:ascii="Times New Roman" w:hAnsi="Times New Roman" w:cs="Times New Roman"/>
          <w:color w:val="auto"/>
        </w:rPr>
        <w:t>等重点区域的巡查力度，会同</w:t>
      </w:r>
      <w:r>
        <w:rPr>
          <w:rFonts w:hint="eastAsia" w:ascii="Times New Roman" w:hAnsi="Times New Roman" w:cs="Times New Roman"/>
          <w:color w:val="auto"/>
          <w:lang w:eastAsia="zh-CN"/>
        </w:rPr>
        <w:t>区</w:t>
      </w:r>
      <w:r>
        <w:rPr>
          <w:rFonts w:hint="default" w:ascii="Times New Roman" w:hAnsi="Times New Roman" w:cs="Times New Roman"/>
          <w:color w:val="auto"/>
        </w:rPr>
        <w:t>政府及有关部门进一步督促较大及以上环境风险企业做好台风期间的环境风险防范工作，必要时要求相关单位采取停运、限产、停产等措施；加强与气象、水务、应急管理等部门的联动预警，严格落实24小时应急值守制度，保持通讯畅通，确保台风期间应对突发环境事件的人员、车辆、仪器设备以及应急物资到位。</w:t>
      </w:r>
    </w:p>
    <w:p w14:paraId="7BDF62E5">
      <w:pPr>
        <w:ind w:firstLine="618"/>
        <w:rPr>
          <w:rFonts w:hint="default" w:ascii="Times New Roman" w:hAnsi="Times New Roman" w:cs="Times New Roman"/>
          <w:color w:val="auto"/>
        </w:rPr>
      </w:pPr>
      <w:r>
        <w:rPr>
          <w:rFonts w:hint="default" w:ascii="Times New Roman" w:hAnsi="Times New Roman" w:cs="Times New Roman"/>
          <w:b/>
          <w:bCs/>
          <w:color w:val="auto"/>
        </w:rPr>
        <w:t>（2）应急准备。</w:t>
      </w:r>
      <w:r>
        <w:rPr>
          <w:rFonts w:hint="default" w:ascii="Times New Roman" w:hAnsi="Times New Roman" w:cs="Times New Roman"/>
          <w:color w:val="auto"/>
        </w:rPr>
        <w:t>指挥应急救援队伍、负有特定职责的人员进入待命状态，动员后备人员做好参加应急救援和处置工作的准备，并调集应急可能需要的相关物资设备，做好应急保障工作；环境监测人员立即开展应急监测，随时掌握并报告事态进展情况；提前疏散、转移可能受到危害的人员，并进行妥善安置；对可能导致突发环境事件发生的相关企事业单位和生产经营行为加强环境监管，必要时实行停运、限产、停产等相应措施。</w:t>
      </w:r>
    </w:p>
    <w:p w14:paraId="68C97F43">
      <w:pPr>
        <w:ind w:firstLine="618"/>
        <w:rPr>
          <w:rFonts w:hint="default" w:ascii="Times New Roman" w:hAnsi="Times New Roman" w:cs="Times New Roman"/>
          <w:color w:val="auto"/>
        </w:rPr>
      </w:pPr>
      <w:r>
        <w:rPr>
          <w:rFonts w:hint="default" w:ascii="Times New Roman" w:hAnsi="Times New Roman" w:cs="Times New Roman"/>
          <w:b/>
          <w:bCs/>
          <w:color w:val="auto"/>
        </w:rPr>
        <w:t>（3）舆论引导。</w:t>
      </w:r>
      <w:r>
        <w:rPr>
          <w:rFonts w:hint="default" w:ascii="Times New Roman" w:hAnsi="Times New Roman" w:cs="Times New Roman"/>
          <w:color w:val="auto"/>
        </w:rPr>
        <w:t>及时准确发布事态最新情况，公布咨询电话，组织专家解读；加强相关舆情监测，做好舆论引导工作。</w:t>
      </w:r>
    </w:p>
    <w:p w14:paraId="49AADBF9">
      <w:pPr>
        <w:pStyle w:val="2"/>
        <w:rPr>
          <w:rFonts w:hint="default" w:ascii="Times New Roman" w:hAnsi="Times New Roman" w:cs="Times New Roman"/>
          <w:color w:val="auto"/>
        </w:rPr>
      </w:pPr>
      <w:bookmarkStart w:id="354" w:name="_Toc29025"/>
      <w:bookmarkStart w:id="355" w:name="_Toc8135"/>
      <w:bookmarkStart w:id="356" w:name="_Toc12038"/>
      <w:bookmarkStart w:id="357" w:name="_Toc29263"/>
      <w:bookmarkStart w:id="358" w:name="_Toc15918"/>
      <w:bookmarkStart w:id="359" w:name="_Toc319612431"/>
      <w:bookmarkStart w:id="360" w:name="_Toc9965"/>
      <w:bookmarkStart w:id="361" w:name="_Toc12945"/>
      <w:bookmarkStart w:id="362" w:name="_Toc29838"/>
      <w:bookmarkStart w:id="363" w:name="_Toc5857"/>
      <w:bookmarkStart w:id="364" w:name="_Toc322448599"/>
      <w:bookmarkStart w:id="365" w:name="_Toc7160"/>
      <w:bookmarkStart w:id="366" w:name="_Toc5954"/>
      <w:bookmarkStart w:id="367" w:name="_Toc27152"/>
      <w:bookmarkStart w:id="368" w:name="_Toc8567"/>
      <w:bookmarkStart w:id="369" w:name="_Toc10807"/>
      <w:r>
        <w:rPr>
          <w:rFonts w:hint="default" w:ascii="Times New Roman" w:hAnsi="Times New Roman" w:cs="Times New Roman"/>
          <w:color w:val="auto"/>
        </w:rPr>
        <w:t>3.6 预警调整及解除</w:t>
      </w:r>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p>
    <w:p w14:paraId="110ADB45">
      <w:pPr>
        <w:rPr>
          <w:rFonts w:hint="default" w:ascii="Times New Roman" w:hAnsi="Times New Roman" w:cs="Times New Roman"/>
          <w:color w:val="auto"/>
        </w:rPr>
      </w:pPr>
      <w:r>
        <w:rPr>
          <w:rFonts w:hint="default" w:ascii="Times New Roman" w:hAnsi="Times New Roman" w:cs="Times New Roman"/>
          <w:color w:val="auto"/>
        </w:rPr>
        <w:t>当发布突发环境事件预警的人民政府调整预警级别并重新发布时，市生态环境局</w:t>
      </w:r>
      <w:r>
        <w:rPr>
          <w:rFonts w:hint="eastAsia" w:ascii="Times New Roman" w:hAnsi="Times New Roman" w:cs="Times New Roman"/>
          <w:color w:val="auto"/>
          <w:lang w:eastAsia="zh-CN"/>
        </w:rPr>
        <w:t>惠阳分局</w:t>
      </w:r>
      <w:r>
        <w:rPr>
          <w:rFonts w:hint="default" w:ascii="Times New Roman" w:hAnsi="Times New Roman" w:cs="Times New Roman"/>
          <w:color w:val="auto"/>
        </w:rPr>
        <w:t>应同时调整相应的预警级别。有事实证明不可能发生突发环境事件或者危险已经解除的，市生态环境局</w:t>
      </w:r>
      <w:r>
        <w:rPr>
          <w:rFonts w:hint="eastAsia" w:ascii="Times New Roman" w:hAnsi="Times New Roman" w:cs="Times New Roman"/>
          <w:color w:val="auto"/>
          <w:lang w:eastAsia="zh-CN"/>
        </w:rPr>
        <w:t>惠阳分局</w:t>
      </w:r>
      <w:r>
        <w:rPr>
          <w:rFonts w:hint="default" w:ascii="Times New Roman" w:hAnsi="Times New Roman" w:cs="Times New Roman"/>
          <w:color w:val="auto"/>
        </w:rPr>
        <w:t>应当及时报请</w:t>
      </w:r>
      <w:r>
        <w:rPr>
          <w:rFonts w:hint="eastAsia" w:ascii="Times New Roman" w:hAnsi="Times New Roman" w:cs="Times New Roman"/>
          <w:color w:val="auto"/>
          <w:lang w:eastAsia="zh-CN"/>
        </w:rPr>
        <w:t>惠阳区</w:t>
      </w:r>
      <w:r>
        <w:rPr>
          <w:rFonts w:hint="default" w:ascii="Times New Roman" w:hAnsi="Times New Roman" w:cs="Times New Roman"/>
          <w:color w:val="auto"/>
        </w:rPr>
        <w:t>政府终止预警，并解除已经采取的有关措施。</w:t>
      </w:r>
    </w:p>
    <w:p w14:paraId="69F80089">
      <w:pPr>
        <w:pStyle w:val="2"/>
        <w:rPr>
          <w:rFonts w:hint="default" w:ascii="Times New Roman" w:hAnsi="Times New Roman" w:cs="Times New Roman"/>
          <w:color w:val="auto"/>
        </w:rPr>
      </w:pPr>
      <w:bookmarkStart w:id="370" w:name="_Toc32060"/>
      <w:bookmarkStart w:id="371" w:name="_Toc21619"/>
      <w:bookmarkStart w:id="372" w:name="_Toc11009"/>
      <w:bookmarkStart w:id="373" w:name="_Toc23784"/>
      <w:bookmarkStart w:id="374" w:name="_Toc3505"/>
      <w:bookmarkStart w:id="375" w:name="_Toc858"/>
      <w:bookmarkStart w:id="376" w:name="_Toc23052"/>
      <w:r>
        <w:rPr>
          <w:rFonts w:hint="default" w:ascii="Times New Roman" w:hAnsi="Times New Roman" w:cs="Times New Roman"/>
          <w:color w:val="auto"/>
        </w:rPr>
        <w:t>3.7预警支持系统</w:t>
      </w:r>
      <w:bookmarkEnd w:id="370"/>
      <w:bookmarkEnd w:id="371"/>
      <w:bookmarkEnd w:id="372"/>
      <w:bookmarkEnd w:id="373"/>
      <w:bookmarkEnd w:id="374"/>
      <w:bookmarkEnd w:id="375"/>
      <w:bookmarkEnd w:id="376"/>
    </w:p>
    <w:p w14:paraId="3929F0CE">
      <w:pPr>
        <w:pStyle w:val="4"/>
        <w:rPr>
          <w:rFonts w:hint="default" w:ascii="Times New Roman" w:hAnsi="Times New Roman" w:cs="Times New Roman"/>
          <w:color w:val="auto"/>
        </w:rPr>
      </w:pPr>
      <w:bookmarkStart w:id="377" w:name="_Toc6622"/>
      <w:bookmarkStart w:id="378" w:name="_Toc20198"/>
      <w:bookmarkStart w:id="379" w:name="_Toc13001"/>
      <w:r>
        <w:rPr>
          <w:rFonts w:hint="default" w:ascii="Times New Roman" w:hAnsi="Times New Roman" w:cs="Times New Roman"/>
          <w:color w:val="auto"/>
        </w:rPr>
        <w:t>3.7.1建立环境安全预警系统</w:t>
      </w:r>
      <w:bookmarkEnd w:id="377"/>
      <w:bookmarkEnd w:id="378"/>
      <w:bookmarkEnd w:id="379"/>
    </w:p>
    <w:p w14:paraId="2E218E94">
      <w:pPr>
        <w:numPr>
          <w:ilvl w:val="0"/>
          <w:numId w:val="1"/>
        </w:numPr>
        <w:rPr>
          <w:rFonts w:hint="default" w:ascii="Times New Roman" w:hAnsi="Times New Roman" w:cs="Times New Roman"/>
          <w:color w:val="auto"/>
        </w:rPr>
      </w:pPr>
      <w:r>
        <w:rPr>
          <w:rFonts w:hint="default" w:ascii="Times New Roman" w:hAnsi="Times New Roman" w:cs="Times New Roman"/>
          <w:color w:val="auto"/>
        </w:rPr>
        <w:t>逐步建设完善全</w:t>
      </w:r>
      <w:r>
        <w:rPr>
          <w:rFonts w:hint="eastAsia" w:ascii="Times New Roman" w:hAnsi="Times New Roman" w:cs="Times New Roman"/>
          <w:color w:val="auto"/>
          <w:lang w:eastAsia="zh-CN"/>
        </w:rPr>
        <w:t>区</w:t>
      </w:r>
      <w:r>
        <w:rPr>
          <w:rFonts w:hint="default" w:ascii="Times New Roman" w:hAnsi="Times New Roman" w:cs="Times New Roman"/>
          <w:color w:val="auto"/>
        </w:rPr>
        <w:t>环境质量自动监测系统，加强环境监测数据传输与信息综合分析系统建设，实现环境监测的自动化、网络化和信息化；通过实时监控掌握重点饮用水源地、河流、水库、湖泊水系、环境空气的污染因子的实时监控数据，全面提升全</w:t>
      </w:r>
      <w:r>
        <w:rPr>
          <w:rFonts w:hint="eastAsia" w:ascii="Times New Roman" w:hAnsi="Times New Roman" w:cs="Times New Roman"/>
          <w:color w:val="auto"/>
          <w:lang w:eastAsia="zh-CN"/>
        </w:rPr>
        <w:t>区</w:t>
      </w:r>
      <w:r>
        <w:rPr>
          <w:rFonts w:hint="default" w:ascii="Times New Roman" w:hAnsi="Times New Roman" w:cs="Times New Roman"/>
          <w:color w:val="auto"/>
        </w:rPr>
        <w:t>环境监测预警预报水平。</w:t>
      </w:r>
    </w:p>
    <w:p w14:paraId="4013AE9B">
      <w:pPr>
        <w:numPr>
          <w:ilvl w:val="0"/>
          <w:numId w:val="1"/>
        </w:numPr>
        <w:rPr>
          <w:rFonts w:hint="default" w:ascii="Times New Roman" w:hAnsi="Times New Roman" w:cs="Times New Roman"/>
          <w:color w:val="auto"/>
        </w:rPr>
      </w:pPr>
      <w:r>
        <w:rPr>
          <w:rFonts w:hint="default" w:ascii="Times New Roman" w:hAnsi="Times New Roman" w:cs="Times New Roman"/>
          <w:color w:val="auto"/>
        </w:rPr>
        <w:t>会同有关部门负责建立包含突发事件预警系统、环境安全评价预警系统等在内的环境安全预警系统。一旦突发环境事件发生，监测数据应能及时反映污染状况。</w:t>
      </w:r>
    </w:p>
    <w:p w14:paraId="69FC04AA">
      <w:pPr>
        <w:pStyle w:val="4"/>
        <w:rPr>
          <w:rFonts w:hint="default" w:ascii="Times New Roman" w:hAnsi="Times New Roman" w:cs="Times New Roman"/>
          <w:color w:val="auto"/>
        </w:rPr>
      </w:pPr>
      <w:bookmarkStart w:id="380" w:name="_Toc12504"/>
      <w:bookmarkStart w:id="381" w:name="_Toc24292"/>
      <w:bookmarkStart w:id="382" w:name="_Toc12419"/>
      <w:r>
        <w:rPr>
          <w:rFonts w:hint="default" w:ascii="Times New Roman" w:hAnsi="Times New Roman" w:cs="Times New Roman"/>
          <w:color w:val="auto"/>
        </w:rPr>
        <w:t>3.7.2建立环境应急资料库</w:t>
      </w:r>
      <w:bookmarkEnd w:id="380"/>
      <w:bookmarkEnd w:id="381"/>
      <w:bookmarkEnd w:id="382"/>
    </w:p>
    <w:p w14:paraId="25393BAD">
      <w:pPr>
        <w:rPr>
          <w:rFonts w:hint="default" w:ascii="Times New Roman" w:hAnsi="Times New Roman" w:cs="Times New Roman"/>
          <w:color w:val="auto"/>
        </w:rPr>
      </w:pPr>
      <w:r>
        <w:rPr>
          <w:rFonts w:hint="default" w:ascii="Times New Roman" w:hAnsi="Times New Roman" w:cs="Times New Roman"/>
          <w:color w:val="auto"/>
        </w:rPr>
        <w:t>（1）会同有关部门建立环境应急资料库，包括突发环境事件应急处置数据库系统、突发环境事件专家决策支持系统。</w:t>
      </w:r>
    </w:p>
    <w:p w14:paraId="1FFD9F50">
      <w:pPr>
        <w:rPr>
          <w:rFonts w:hint="default" w:ascii="Times New Roman" w:hAnsi="Times New Roman" w:cs="Times New Roman"/>
          <w:color w:val="auto"/>
        </w:rPr>
      </w:pPr>
      <w:r>
        <w:rPr>
          <w:rFonts w:hint="default" w:ascii="Times New Roman" w:hAnsi="Times New Roman" w:cs="Times New Roman"/>
          <w:color w:val="auto"/>
        </w:rPr>
        <w:t>（2）针对突发环境事件应急的准备工作、应急监测、应急防护等活动，</w:t>
      </w:r>
      <w:r>
        <w:rPr>
          <w:rFonts w:hint="default" w:ascii="Times New Roman" w:hAnsi="Times New Roman" w:cs="Times New Roman"/>
          <w:color w:val="auto"/>
          <w:lang w:eastAsia="zh-CN"/>
        </w:rPr>
        <w:t>市生态环境局</w:t>
      </w:r>
      <w:r>
        <w:rPr>
          <w:rFonts w:hint="eastAsia" w:ascii="Times New Roman" w:hAnsi="Times New Roman" w:cs="Times New Roman"/>
          <w:color w:val="auto"/>
          <w:lang w:eastAsia="zh-CN"/>
        </w:rPr>
        <w:t>惠阳分局</w:t>
      </w:r>
      <w:r>
        <w:rPr>
          <w:rFonts w:hint="default" w:ascii="Times New Roman" w:hAnsi="Times New Roman" w:cs="Times New Roman"/>
          <w:color w:val="auto"/>
        </w:rPr>
        <w:t>建立相应的应用子系统，提供准确丰富的专业知识资源及环境应急案例。</w:t>
      </w:r>
    </w:p>
    <w:p w14:paraId="44C50FBA">
      <w:pPr>
        <w:rPr>
          <w:rFonts w:hint="default" w:ascii="Times New Roman" w:hAnsi="Times New Roman" w:cs="Times New Roman"/>
          <w:color w:val="auto"/>
        </w:rPr>
      </w:pPr>
      <w:r>
        <w:rPr>
          <w:rFonts w:hint="default" w:ascii="Times New Roman" w:hAnsi="Times New Roman" w:cs="Times New Roman"/>
          <w:color w:val="auto"/>
        </w:rPr>
        <w:t>（3）配合</w:t>
      </w:r>
      <w:r>
        <w:rPr>
          <w:rFonts w:hint="eastAsia" w:ascii="Times New Roman" w:hAnsi="Times New Roman" w:cs="Times New Roman"/>
          <w:color w:val="auto"/>
          <w:lang w:eastAsia="zh-CN"/>
        </w:rPr>
        <w:t>区</w:t>
      </w:r>
      <w:r>
        <w:rPr>
          <w:rFonts w:hint="default" w:ascii="Times New Roman" w:hAnsi="Times New Roman" w:cs="Times New Roman"/>
          <w:color w:val="auto"/>
        </w:rPr>
        <w:t>应急管理局和各镇政府建立环境应急数据共享机制，实现环境应急资料库与其他政府部门相关业务系统的信息资源共享。</w:t>
      </w:r>
    </w:p>
    <w:p w14:paraId="3384AB22">
      <w:pPr>
        <w:pStyle w:val="4"/>
        <w:rPr>
          <w:rFonts w:hint="default" w:ascii="Times New Roman" w:hAnsi="Times New Roman" w:cs="Times New Roman"/>
          <w:color w:val="auto"/>
        </w:rPr>
      </w:pPr>
      <w:bookmarkStart w:id="383" w:name="_Toc11242"/>
      <w:bookmarkStart w:id="384" w:name="_Toc665"/>
      <w:bookmarkStart w:id="385" w:name="_Toc14142"/>
      <w:r>
        <w:rPr>
          <w:rFonts w:hint="default" w:ascii="Times New Roman" w:hAnsi="Times New Roman" w:cs="Times New Roman"/>
          <w:color w:val="auto"/>
        </w:rPr>
        <w:t>3.7.3建立环境应急指挥技术平台</w:t>
      </w:r>
      <w:bookmarkEnd w:id="383"/>
      <w:bookmarkEnd w:id="384"/>
      <w:bookmarkEnd w:id="385"/>
    </w:p>
    <w:p w14:paraId="281407ED">
      <w:pPr>
        <w:rPr>
          <w:rFonts w:hint="default" w:ascii="Times New Roman" w:hAnsi="Times New Roman" w:cs="Times New Roman"/>
          <w:color w:val="auto"/>
        </w:rPr>
      </w:pPr>
      <w:r>
        <w:rPr>
          <w:rFonts w:hint="default" w:ascii="Times New Roman" w:hAnsi="Times New Roman" w:cs="Times New Roman"/>
          <w:color w:val="auto"/>
        </w:rPr>
        <w:t>建立全</w:t>
      </w:r>
      <w:r>
        <w:rPr>
          <w:rFonts w:hint="eastAsia" w:ascii="Times New Roman" w:hAnsi="Times New Roman" w:cs="Times New Roman"/>
          <w:color w:val="auto"/>
          <w:lang w:eastAsia="zh-CN"/>
        </w:rPr>
        <w:t>区</w:t>
      </w:r>
      <w:r>
        <w:rPr>
          <w:rFonts w:hint="default" w:ascii="Times New Roman" w:hAnsi="Times New Roman" w:cs="Times New Roman"/>
          <w:color w:val="auto"/>
        </w:rPr>
        <w:t>环境应急指挥平台体系，并纳入市环境应急平台体系。</w:t>
      </w:r>
    </w:p>
    <w:p w14:paraId="73A81C09">
      <w:pPr>
        <w:pStyle w:val="4"/>
        <w:rPr>
          <w:rFonts w:hint="default" w:ascii="Times New Roman" w:hAnsi="Times New Roman" w:cs="Times New Roman"/>
          <w:color w:val="auto"/>
        </w:rPr>
      </w:pPr>
      <w:r>
        <w:rPr>
          <w:rFonts w:hint="default" w:ascii="Times New Roman" w:hAnsi="Times New Roman" w:cs="Times New Roman"/>
          <w:color w:val="auto"/>
        </w:rPr>
        <w:t>3.7.3建立专家库</w:t>
      </w:r>
    </w:p>
    <w:p w14:paraId="3E78C748">
      <w:pPr>
        <w:rPr>
          <w:rFonts w:hint="default" w:ascii="Times New Roman" w:hAnsi="Times New Roman" w:cs="Times New Roman"/>
          <w:color w:val="auto"/>
        </w:rPr>
      </w:pPr>
      <w:r>
        <w:rPr>
          <w:rFonts w:hint="eastAsia" w:ascii="Times New Roman" w:hAnsi="Times New Roman" w:cs="Times New Roman"/>
          <w:color w:val="auto"/>
          <w:lang w:eastAsia="zh-CN"/>
        </w:rPr>
        <w:t>依托惠州市</w:t>
      </w:r>
      <w:r>
        <w:rPr>
          <w:rFonts w:hint="default" w:ascii="Times New Roman" w:hAnsi="Times New Roman" w:cs="Times New Roman"/>
          <w:color w:val="auto"/>
        </w:rPr>
        <w:t>环境应急专家库，将熟悉当地情况的相关专业的专家</w:t>
      </w:r>
      <w:r>
        <w:rPr>
          <w:rFonts w:hint="eastAsia" w:ascii="Times New Roman" w:hAnsi="Times New Roman" w:cs="Times New Roman"/>
          <w:color w:val="auto"/>
          <w:lang w:eastAsia="zh-CN"/>
        </w:rPr>
        <w:t>推荐</w:t>
      </w:r>
      <w:r>
        <w:rPr>
          <w:rFonts w:hint="default" w:ascii="Times New Roman" w:hAnsi="Times New Roman" w:cs="Times New Roman"/>
          <w:color w:val="auto"/>
        </w:rPr>
        <w:t>纳入专家库。</w:t>
      </w:r>
    </w:p>
    <w:p w14:paraId="14FD42B7">
      <w:pPr>
        <w:pStyle w:val="3"/>
        <w:spacing w:before="304" w:after="304"/>
        <w:rPr>
          <w:rFonts w:hint="default" w:ascii="Times New Roman" w:hAnsi="Times New Roman" w:cs="Times New Roman"/>
          <w:color w:val="auto"/>
        </w:rPr>
      </w:pPr>
      <w:bookmarkStart w:id="386" w:name="_Toc1185"/>
      <w:bookmarkStart w:id="387" w:name="_Toc22132"/>
      <w:bookmarkStart w:id="388" w:name="_Toc7045"/>
      <w:bookmarkStart w:id="389" w:name="_Toc12671"/>
      <w:bookmarkStart w:id="390" w:name="_Toc22237"/>
      <w:bookmarkStart w:id="391" w:name="_Toc31343"/>
      <w:bookmarkStart w:id="392" w:name="_Toc16330"/>
      <w:bookmarkStart w:id="393" w:name="_Toc15814"/>
      <w:bookmarkStart w:id="394" w:name="_Toc11707"/>
      <w:bookmarkStart w:id="395" w:name="_Toc320789299"/>
      <w:bookmarkStart w:id="396" w:name="_Toc29452"/>
      <w:bookmarkStart w:id="397" w:name="_Toc30774"/>
      <w:bookmarkStart w:id="398" w:name="_Toc16628"/>
      <w:bookmarkStart w:id="399" w:name="_Toc27028"/>
      <w:bookmarkStart w:id="400" w:name="_Toc1290"/>
      <w:bookmarkStart w:id="401" w:name="_Toc32321"/>
      <w:bookmarkStart w:id="402" w:name="_Toc18961"/>
      <w:r>
        <w:rPr>
          <w:rFonts w:hint="default" w:ascii="Times New Roman" w:hAnsi="Times New Roman" w:cs="Times New Roman"/>
          <w:color w:val="auto"/>
        </w:rPr>
        <w:t>4 应急处置</w:t>
      </w:r>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p>
    <w:p w14:paraId="7EE76A72">
      <w:pPr>
        <w:pStyle w:val="2"/>
        <w:jc w:val="both"/>
        <w:rPr>
          <w:rFonts w:hint="default" w:ascii="Times New Roman" w:hAnsi="Times New Roman" w:cs="Times New Roman"/>
          <w:color w:val="auto"/>
        </w:rPr>
      </w:pPr>
      <w:bookmarkStart w:id="403" w:name="_Toc320789300"/>
      <w:bookmarkStart w:id="404" w:name="_Toc24023"/>
      <w:bookmarkStart w:id="405" w:name="_Toc5787"/>
      <w:bookmarkStart w:id="406" w:name="_Toc1954"/>
      <w:bookmarkStart w:id="407" w:name="_Toc24699"/>
      <w:bookmarkStart w:id="408" w:name="_Toc13938"/>
      <w:bookmarkStart w:id="409" w:name="_Toc17326"/>
      <w:bookmarkStart w:id="410" w:name="_Toc24657"/>
      <w:bookmarkStart w:id="411" w:name="_Toc1810"/>
      <w:bookmarkStart w:id="412" w:name="_Toc31354"/>
      <w:bookmarkStart w:id="413" w:name="_Toc25281"/>
      <w:bookmarkStart w:id="414" w:name="_Toc31951"/>
      <w:bookmarkStart w:id="415" w:name="_Toc17334"/>
      <w:bookmarkStart w:id="416" w:name="_Toc19235"/>
      <w:bookmarkStart w:id="417" w:name="_Toc7367"/>
      <w:bookmarkStart w:id="418" w:name="_Toc13614"/>
      <w:bookmarkStart w:id="419" w:name="_Toc24567"/>
      <w:r>
        <w:rPr>
          <w:rFonts w:hint="default" w:ascii="Times New Roman" w:hAnsi="Times New Roman" w:cs="Times New Roman"/>
          <w:color w:val="auto"/>
        </w:rPr>
        <w:t xml:space="preserve">4.1 </w:t>
      </w:r>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r>
        <w:rPr>
          <w:rFonts w:hint="default" w:ascii="Times New Roman" w:hAnsi="Times New Roman" w:cs="Times New Roman"/>
          <w:color w:val="auto"/>
        </w:rPr>
        <w:t>分级响应</w:t>
      </w:r>
      <w:bookmarkEnd w:id="417"/>
      <w:bookmarkEnd w:id="418"/>
      <w:bookmarkEnd w:id="419"/>
    </w:p>
    <w:p w14:paraId="3A03085F">
      <w:pPr>
        <w:pStyle w:val="4"/>
        <w:rPr>
          <w:rFonts w:hint="default" w:ascii="Times New Roman" w:hAnsi="Times New Roman" w:cs="Times New Roman"/>
          <w:color w:val="auto"/>
          <w:szCs w:val="32"/>
        </w:rPr>
      </w:pPr>
      <w:bookmarkStart w:id="420" w:name="_Toc12678"/>
      <w:r>
        <w:rPr>
          <w:rFonts w:hint="default" w:ascii="Times New Roman" w:hAnsi="Times New Roman" w:cs="Times New Roman"/>
          <w:color w:val="auto"/>
        </w:rPr>
        <w:t>4.1.1分级响应机制</w:t>
      </w:r>
    </w:p>
    <w:p w14:paraId="06476943">
      <w:pPr>
        <w:rPr>
          <w:rFonts w:hint="default" w:ascii="Times New Roman" w:hAnsi="Times New Roman" w:cs="Times New Roman"/>
          <w:color w:val="auto"/>
          <w:szCs w:val="32"/>
          <w:shd w:val="clear" w:color="auto" w:fill="FFFFFF"/>
        </w:rPr>
      </w:pPr>
      <w:r>
        <w:rPr>
          <w:rFonts w:hint="default" w:ascii="Times New Roman" w:hAnsi="Times New Roman" w:cs="Times New Roman"/>
          <w:color w:val="auto"/>
          <w:szCs w:val="32"/>
        </w:rPr>
        <w:t>突发环境事件应急响应坚持属地为主的原则。</w:t>
      </w:r>
      <w:r>
        <w:rPr>
          <w:rFonts w:hint="default" w:ascii="Times New Roman" w:hAnsi="Times New Roman" w:cs="Times New Roman"/>
          <w:color w:val="auto"/>
          <w:szCs w:val="32"/>
          <w:shd w:val="clear" w:color="auto" w:fill="FFFFFF"/>
        </w:rPr>
        <w:t>按突发环境事件的可控性、严重程度和影响范围，根据预警级别的划分，突发环境事件的应急响应分为一般（Ⅳ级）响应、较大（Ⅲ级）响应、重大（Ⅱ级）响应和特别重大（Ⅰ级）响应四级，根据响应级别采取相应的应急措施。当突发环境事件的等级不确定时，应按可能的最高等级部署应急响应工作。当事件超出本级环保部门应急响应能力时，应及时上报，请求支援或请求启动上一级应急预案。</w:t>
      </w:r>
    </w:p>
    <w:p w14:paraId="71682EAF">
      <w:pPr>
        <w:pStyle w:val="4"/>
        <w:ind w:firstLine="648"/>
        <w:rPr>
          <w:rFonts w:hint="default" w:ascii="Times New Roman" w:hAnsi="Times New Roman" w:cs="Times New Roman"/>
          <w:color w:val="auto"/>
          <w:szCs w:val="32"/>
        </w:rPr>
      </w:pPr>
      <w:bookmarkStart w:id="421" w:name="_Toc26907"/>
      <w:bookmarkStart w:id="422" w:name="_Toc10496"/>
      <w:bookmarkStart w:id="423" w:name="_Toc16622"/>
      <w:bookmarkStart w:id="424" w:name="_Toc18804"/>
      <w:bookmarkStart w:id="425" w:name="_Toc13645"/>
      <w:bookmarkStart w:id="426" w:name="_Toc25028"/>
      <w:bookmarkStart w:id="427" w:name="_Toc11192"/>
      <w:bookmarkStart w:id="428" w:name="_Toc4782"/>
      <w:bookmarkStart w:id="429" w:name="_Toc6685"/>
      <w:bookmarkStart w:id="430" w:name="_Toc17940"/>
      <w:bookmarkStart w:id="431" w:name="_Toc22298"/>
      <w:bookmarkStart w:id="432" w:name="_Toc320789301"/>
      <w:bookmarkStart w:id="433" w:name="_Toc19674"/>
      <w:bookmarkStart w:id="434" w:name="_Toc5920"/>
      <w:bookmarkStart w:id="435" w:name="_Toc269980882"/>
      <w:r>
        <w:rPr>
          <w:rFonts w:hint="default" w:ascii="Times New Roman" w:hAnsi="Times New Roman" w:cs="Times New Roman"/>
          <w:color w:val="auto"/>
        </w:rPr>
        <w:t>4.1.2</w:t>
      </w:r>
      <w:r>
        <w:rPr>
          <w:rFonts w:hint="default" w:ascii="Times New Roman" w:hAnsi="Times New Roman" w:cs="Times New Roman"/>
          <w:color w:val="auto"/>
          <w:szCs w:val="32"/>
        </w:rPr>
        <w:t>分级响应的启动</w:t>
      </w:r>
    </w:p>
    <w:p w14:paraId="06916D88">
      <w:pPr>
        <w:widowControl/>
        <w:wordWrap w:val="0"/>
        <w:rPr>
          <w:rFonts w:hint="default" w:ascii="Times New Roman" w:hAnsi="Times New Roman" w:cs="Times New Roman"/>
          <w:color w:val="auto"/>
          <w:szCs w:val="32"/>
          <w:shd w:val="clear" w:color="auto" w:fill="FFFFFF"/>
        </w:rPr>
      </w:pPr>
      <w:r>
        <w:rPr>
          <w:rFonts w:hint="default" w:ascii="Times New Roman" w:hAnsi="Times New Roman" w:cs="Times New Roman"/>
          <w:color w:val="auto"/>
        </w:rPr>
        <w:t>（1）</w:t>
      </w:r>
      <w:r>
        <w:rPr>
          <w:rFonts w:hint="default" w:ascii="Times New Roman" w:hAnsi="Times New Roman" w:cs="Times New Roman"/>
          <w:color w:val="auto"/>
          <w:szCs w:val="32"/>
          <w:shd w:val="clear" w:color="auto" w:fill="FFFFFF"/>
        </w:rPr>
        <w:t>当</w:t>
      </w:r>
      <w:r>
        <w:rPr>
          <w:rFonts w:hint="eastAsia" w:ascii="Times New Roman" w:hAnsi="Times New Roman" w:cs="Times New Roman"/>
          <w:color w:val="auto"/>
          <w:szCs w:val="32"/>
          <w:shd w:val="clear" w:color="auto" w:fill="FFFFFF"/>
          <w:lang w:eastAsia="zh-CN"/>
        </w:rPr>
        <w:t>区</w:t>
      </w:r>
      <w:r>
        <w:rPr>
          <w:rFonts w:hint="default" w:ascii="Times New Roman" w:hAnsi="Times New Roman" w:cs="Times New Roman"/>
          <w:color w:val="auto"/>
          <w:szCs w:val="32"/>
          <w:shd w:val="clear" w:color="auto" w:fill="FFFFFF"/>
        </w:rPr>
        <w:t>人民政府启动一般（Ⅳ级）响应时，启动惠州市生态环境局</w:t>
      </w:r>
      <w:r>
        <w:rPr>
          <w:rFonts w:hint="eastAsia" w:ascii="Times New Roman" w:hAnsi="Times New Roman" w:cs="Times New Roman"/>
          <w:color w:val="auto"/>
          <w:szCs w:val="32"/>
          <w:shd w:val="clear" w:color="auto" w:fill="FFFFFF"/>
          <w:lang w:eastAsia="zh-CN"/>
        </w:rPr>
        <w:t>惠阳分局</w:t>
      </w:r>
      <w:r>
        <w:rPr>
          <w:rFonts w:hint="default" w:ascii="Times New Roman" w:hAnsi="Times New Roman" w:cs="Times New Roman"/>
          <w:color w:val="auto"/>
          <w:szCs w:val="32"/>
          <w:shd w:val="clear" w:color="auto" w:fill="FFFFFF"/>
        </w:rPr>
        <w:t>应急预案，立即组织人员赶赴现场处理，并及时向</w:t>
      </w:r>
      <w:r>
        <w:rPr>
          <w:rFonts w:hint="eastAsia" w:ascii="Times New Roman" w:hAnsi="Times New Roman" w:cs="Times New Roman"/>
          <w:color w:val="auto"/>
          <w:szCs w:val="32"/>
          <w:shd w:val="clear" w:color="auto" w:fill="FFFFFF"/>
          <w:lang w:eastAsia="zh-CN"/>
        </w:rPr>
        <w:t>区</w:t>
      </w:r>
      <w:r>
        <w:rPr>
          <w:rFonts w:hint="default" w:ascii="Times New Roman" w:hAnsi="Times New Roman" w:cs="Times New Roman"/>
          <w:color w:val="auto"/>
          <w:szCs w:val="32"/>
          <w:shd w:val="clear" w:color="auto" w:fill="FFFFFF"/>
        </w:rPr>
        <w:t>政府报告环境突发事件处置进展情况。当突发环境事件超出处置能力时，及时向</w:t>
      </w:r>
      <w:r>
        <w:rPr>
          <w:rFonts w:hint="eastAsia" w:ascii="Times New Roman" w:hAnsi="Times New Roman" w:cs="Times New Roman"/>
          <w:color w:val="auto"/>
          <w:kern w:val="0"/>
          <w:szCs w:val="32"/>
          <w:lang w:eastAsia="zh-CN"/>
        </w:rPr>
        <w:t>区</w:t>
      </w:r>
      <w:r>
        <w:rPr>
          <w:rFonts w:hint="default" w:ascii="Times New Roman" w:hAnsi="Times New Roman" w:cs="Times New Roman"/>
          <w:color w:val="auto"/>
          <w:kern w:val="0"/>
          <w:szCs w:val="32"/>
        </w:rPr>
        <w:t>环境应急领导小组</w:t>
      </w:r>
      <w:r>
        <w:rPr>
          <w:rFonts w:hint="default" w:ascii="Times New Roman" w:hAnsi="Times New Roman" w:cs="Times New Roman"/>
          <w:color w:val="auto"/>
          <w:szCs w:val="32"/>
          <w:shd w:val="clear" w:color="auto" w:fill="FFFFFF"/>
        </w:rPr>
        <w:t>报告。</w:t>
      </w:r>
    </w:p>
    <w:p w14:paraId="1324B392">
      <w:pPr>
        <w:rPr>
          <w:rFonts w:hint="default" w:ascii="Times New Roman" w:hAnsi="Times New Roman" w:cs="Times New Roman"/>
          <w:color w:val="auto"/>
          <w:szCs w:val="32"/>
        </w:rPr>
      </w:pPr>
      <w:r>
        <w:rPr>
          <w:rFonts w:hint="default" w:ascii="Times New Roman" w:hAnsi="Times New Roman" w:cs="Times New Roman"/>
          <w:color w:val="auto"/>
          <w:szCs w:val="32"/>
        </w:rPr>
        <w:t>2.当省、市人民政府启动较大（Ⅲ级）、重大（Ⅱ级）和特别重大（Ⅰ级）响应时，启动实施惠州市生态环境局</w:t>
      </w:r>
      <w:r>
        <w:rPr>
          <w:rFonts w:hint="eastAsia" w:ascii="Times New Roman" w:hAnsi="Times New Roman" w:cs="Times New Roman"/>
          <w:color w:val="auto"/>
          <w:szCs w:val="32"/>
          <w:lang w:eastAsia="zh-CN"/>
        </w:rPr>
        <w:t>惠阳分局</w:t>
      </w:r>
      <w:r>
        <w:rPr>
          <w:rFonts w:hint="default" w:ascii="Times New Roman" w:hAnsi="Times New Roman" w:cs="Times New Roman"/>
          <w:color w:val="auto"/>
          <w:szCs w:val="32"/>
        </w:rPr>
        <w:t>应急预案，立即组织人员赶赴现场开展先期处置救援，惠州市生态环境局</w:t>
      </w:r>
      <w:r>
        <w:rPr>
          <w:rFonts w:hint="eastAsia" w:ascii="Times New Roman" w:hAnsi="Times New Roman" w:cs="Times New Roman"/>
          <w:color w:val="auto"/>
          <w:szCs w:val="32"/>
          <w:lang w:eastAsia="zh-CN"/>
        </w:rPr>
        <w:t>惠阳分局</w:t>
      </w:r>
      <w:r>
        <w:rPr>
          <w:rFonts w:hint="default" w:ascii="Times New Roman" w:hAnsi="Times New Roman" w:cs="Times New Roman"/>
          <w:color w:val="auto"/>
          <w:szCs w:val="32"/>
        </w:rPr>
        <w:t>在</w:t>
      </w:r>
      <w:r>
        <w:rPr>
          <w:rFonts w:hint="eastAsia" w:ascii="Times New Roman" w:hAnsi="Times New Roman" w:cs="Times New Roman"/>
          <w:color w:val="auto"/>
          <w:szCs w:val="32"/>
          <w:lang w:eastAsia="zh-CN"/>
        </w:rPr>
        <w:t>区</w:t>
      </w:r>
      <w:r>
        <w:rPr>
          <w:rFonts w:hint="default" w:ascii="Times New Roman" w:hAnsi="Times New Roman" w:cs="Times New Roman"/>
          <w:color w:val="auto"/>
          <w:szCs w:val="32"/>
        </w:rPr>
        <w:t>环境应急领导小组领导下，执行上级环境应急指示精神，配合上级应急处置队伍开展突发环境事件应急处置，及时向上级报告突发环境事件处置的进展情况。</w:t>
      </w:r>
    </w:p>
    <w:p w14:paraId="282BD2F3">
      <w:pPr>
        <w:pStyle w:val="2"/>
        <w:jc w:val="both"/>
        <w:rPr>
          <w:rFonts w:hint="default" w:ascii="Times New Roman" w:hAnsi="Times New Roman" w:cs="Times New Roman"/>
          <w:color w:val="auto"/>
        </w:rPr>
      </w:pPr>
      <w:bookmarkStart w:id="436" w:name="_Toc21573"/>
      <w:bookmarkStart w:id="437" w:name="_Toc30859"/>
      <w:bookmarkStart w:id="438" w:name="_Toc18827"/>
      <w:r>
        <w:rPr>
          <w:rFonts w:hint="default" w:ascii="Times New Roman" w:hAnsi="Times New Roman" w:cs="Times New Roman"/>
          <w:color w:val="auto"/>
        </w:rPr>
        <w:t>4.2 应急响应程序</w:t>
      </w:r>
      <w:bookmarkEnd w:id="436"/>
      <w:bookmarkEnd w:id="437"/>
      <w:bookmarkEnd w:id="438"/>
    </w:p>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p w14:paraId="33561010">
      <w:pPr>
        <w:rPr>
          <w:rFonts w:hint="default" w:ascii="Times New Roman" w:hAnsi="Times New Roman" w:cs="Times New Roman"/>
          <w:color w:val="auto"/>
        </w:rPr>
      </w:pPr>
      <w:r>
        <w:rPr>
          <w:rFonts w:hint="default" w:ascii="Times New Roman" w:hAnsi="Times New Roman" w:cs="Times New Roman"/>
          <w:color w:val="auto"/>
        </w:rPr>
        <w:t>（1）接到突发环境事件报告（群众投诉，其他部门或单位报告，上级指令等）后，</w:t>
      </w:r>
      <w:r>
        <w:rPr>
          <w:rFonts w:hint="default" w:ascii="Times New Roman" w:hAnsi="Times New Roman" w:cs="Times New Roman"/>
          <w:color w:val="auto"/>
          <w:lang w:eastAsia="zh-CN"/>
        </w:rPr>
        <w:t>分局</w:t>
      </w:r>
      <w:r>
        <w:rPr>
          <w:rFonts w:hint="default" w:ascii="Times New Roman" w:hAnsi="Times New Roman" w:cs="Times New Roman"/>
          <w:color w:val="auto"/>
        </w:rPr>
        <w:t>值班人员详细记录事件发生的时间、地点、起因、基本过程、污染物、人员伤害、污染破坏概况、联系人及电话等情况，立即进行核实，初步判断事件等级，迅速向分局应急领导小组报告；</w:t>
      </w:r>
    </w:p>
    <w:p w14:paraId="440876FD">
      <w:pPr>
        <w:rPr>
          <w:rFonts w:hint="default" w:ascii="Times New Roman" w:hAnsi="Times New Roman" w:cs="Times New Roman"/>
          <w:color w:val="auto"/>
        </w:rPr>
      </w:pPr>
      <w:r>
        <w:rPr>
          <w:rFonts w:hint="default" w:ascii="Times New Roman" w:hAnsi="Times New Roman" w:cs="Times New Roman"/>
          <w:color w:val="auto"/>
        </w:rPr>
        <w:t>（2）分局应急领导小组组长启动本预案，并指令应急现场工作组和应急领导小组办公室立即召集所有组成单位人员，进入应急状态；应急现场工作组指令相关应急人员携带污染事故专用应急监察、监测设备，立即赶赴现场开展应急处置；</w:t>
      </w:r>
    </w:p>
    <w:p w14:paraId="2D8C6F81">
      <w:pPr>
        <w:rPr>
          <w:rFonts w:hint="default" w:ascii="Times New Roman" w:hAnsi="Times New Roman" w:cs="Times New Roman"/>
          <w:color w:val="auto"/>
        </w:rPr>
      </w:pPr>
      <w:r>
        <w:rPr>
          <w:rFonts w:hint="default" w:ascii="Times New Roman" w:hAnsi="Times New Roman" w:cs="Times New Roman"/>
          <w:color w:val="auto"/>
        </w:rPr>
        <w:t>（3）应急现场工作组根据现场情况初步判断事件等级，提出临时处置措施，并迅速向应急领导小组报告；</w:t>
      </w:r>
    </w:p>
    <w:p w14:paraId="47FBB700">
      <w:pPr>
        <w:rPr>
          <w:rFonts w:hint="default" w:ascii="Times New Roman" w:hAnsi="Times New Roman" w:cs="Times New Roman"/>
          <w:color w:val="auto"/>
        </w:rPr>
      </w:pPr>
      <w:r>
        <w:rPr>
          <w:rFonts w:hint="default" w:ascii="Times New Roman" w:hAnsi="Times New Roman" w:cs="Times New Roman"/>
          <w:color w:val="auto"/>
        </w:rPr>
        <w:t>（4）对于需要惠州市生态环境局协助的情形和需要专家咨询协助的，现场工作组和技术监测组到达事件现场时，向分局应急领导小组报告，由分局应急领导小组请求惠州市生态环境局和有关专家赶赴现场提供应急帮助。</w:t>
      </w:r>
    </w:p>
    <w:p w14:paraId="7D06CA61">
      <w:pPr>
        <w:rPr>
          <w:rFonts w:hint="default" w:ascii="Times New Roman" w:hAnsi="Times New Roman" w:cs="Times New Roman"/>
          <w:color w:val="auto"/>
        </w:rPr>
      </w:pPr>
      <w:r>
        <w:rPr>
          <w:rFonts w:hint="default" w:ascii="Times New Roman" w:hAnsi="Times New Roman" w:cs="Times New Roman"/>
          <w:color w:val="auto"/>
        </w:rPr>
        <w:t>（5）根据事件发展态势，适时续报相关信息；应急终止后，及时上报处理结果报告。</w:t>
      </w:r>
    </w:p>
    <w:bookmarkEnd w:id="420"/>
    <w:p w14:paraId="62B386EB">
      <w:pPr>
        <w:pStyle w:val="2"/>
        <w:jc w:val="both"/>
        <w:rPr>
          <w:rFonts w:hint="default" w:ascii="Times New Roman" w:hAnsi="Times New Roman" w:cs="Times New Roman"/>
          <w:color w:val="auto"/>
        </w:rPr>
      </w:pPr>
      <w:bookmarkStart w:id="439" w:name="_Toc3784"/>
      <w:bookmarkStart w:id="440" w:name="_Toc29637"/>
      <w:bookmarkStart w:id="441" w:name="_Toc5913"/>
      <w:bookmarkStart w:id="442" w:name="_Toc322448611"/>
      <w:bookmarkStart w:id="443" w:name="_Toc32540"/>
      <w:bookmarkStart w:id="444" w:name="_Toc319612436"/>
      <w:bookmarkStart w:id="445" w:name="_Toc30090"/>
      <w:bookmarkStart w:id="446" w:name="_Toc9376"/>
      <w:bookmarkStart w:id="447" w:name="_Toc19665"/>
      <w:bookmarkStart w:id="448" w:name="_Toc2932"/>
      <w:bookmarkStart w:id="449" w:name="_Toc311362573"/>
      <w:bookmarkStart w:id="450" w:name="_Toc311362489"/>
      <w:bookmarkStart w:id="451" w:name="_Toc7320"/>
      <w:bookmarkStart w:id="452" w:name="_Toc13643"/>
      <w:bookmarkStart w:id="453" w:name="_Toc13950"/>
      <w:bookmarkStart w:id="454" w:name="_Toc20630"/>
      <w:bookmarkStart w:id="455" w:name="_Toc25105"/>
      <w:bookmarkStart w:id="456" w:name="_Toc8521"/>
      <w:r>
        <w:rPr>
          <w:rFonts w:hint="default" w:ascii="Times New Roman" w:hAnsi="Times New Roman" w:cs="Times New Roman"/>
          <w:color w:val="auto"/>
        </w:rPr>
        <w:t>4.3 应急响应措施</w:t>
      </w:r>
      <w:bookmarkEnd w:id="439"/>
      <w:bookmarkEnd w:id="440"/>
      <w:bookmarkEnd w:id="441"/>
    </w:p>
    <w:p w14:paraId="4A8DA123">
      <w:pPr>
        <w:widowControl/>
        <w:wordWrap w:val="0"/>
        <w:rPr>
          <w:rFonts w:hint="default" w:ascii="Times New Roman" w:hAnsi="Times New Roman" w:cs="Times New Roman"/>
          <w:color w:val="auto"/>
          <w:kern w:val="0"/>
          <w:szCs w:val="32"/>
        </w:rPr>
      </w:pPr>
      <w:r>
        <w:rPr>
          <w:rFonts w:hint="default" w:ascii="Times New Roman" w:hAnsi="Times New Roman" w:cs="Times New Roman"/>
          <w:color w:val="auto"/>
          <w:kern w:val="0"/>
          <w:szCs w:val="32"/>
          <w:shd w:val="clear" w:color="auto" w:fill="FFFFFF"/>
        </w:rPr>
        <w:t>1、现场处理</w:t>
      </w:r>
    </w:p>
    <w:p w14:paraId="62F4A8B3">
      <w:pPr>
        <w:widowControl/>
        <w:wordWrap w:val="0"/>
        <w:rPr>
          <w:rFonts w:hint="default" w:ascii="Times New Roman" w:hAnsi="Times New Roman" w:cs="Times New Roman"/>
          <w:color w:val="auto"/>
          <w:kern w:val="0"/>
          <w:szCs w:val="32"/>
          <w:shd w:val="clear" w:color="auto" w:fill="FFFFFF"/>
        </w:rPr>
      </w:pPr>
      <w:r>
        <w:rPr>
          <w:rFonts w:hint="default" w:ascii="Times New Roman" w:hAnsi="Times New Roman" w:cs="Times New Roman"/>
          <w:color w:val="auto"/>
          <w:kern w:val="0"/>
          <w:szCs w:val="32"/>
          <w:shd w:val="clear" w:color="auto" w:fill="FFFFFF"/>
        </w:rPr>
        <w:t>到达现场后，现场各工作小组应向参与先期处置单位或事故单位了解事故发生的时间、地点、原因、污染物种类、性质、数量，</w:t>
      </w:r>
      <w:r>
        <w:rPr>
          <w:rFonts w:hint="default" w:ascii="Times New Roman" w:hAnsi="Times New Roman" w:cs="Times New Roman"/>
          <w:color w:val="auto"/>
          <w:kern w:val="0"/>
          <w:szCs w:val="32"/>
        </w:rPr>
        <w:t>已造成的污染范围、影响程度及事发地地理概况等情况，迅速制定监测、处置、调查方案和安全措施；各小组按照分工展开应急监测、污染源调查、污染物处置等应急工作。</w:t>
      </w:r>
    </w:p>
    <w:p w14:paraId="7F0B03A3">
      <w:pPr>
        <w:widowControl/>
        <w:wordWrap w:val="0"/>
        <w:rPr>
          <w:rFonts w:hint="default" w:ascii="Times New Roman" w:hAnsi="Times New Roman" w:cs="Times New Roman"/>
          <w:color w:val="auto"/>
          <w:kern w:val="0"/>
          <w:szCs w:val="32"/>
          <w:shd w:val="clear" w:color="auto" w:fill="FFFFFF"/>
        </w:rPr>
      </w:pPr>
      <w:r>
        <w:rPr>
          <w:rFonts w:hint="default" w:ascii="Times New Roman" w:hAnsi="Times New Roman" w:cs="Times New Roman"/>
          <w:color w:val="auto"/>
          <w:kern w:val="0"/>
          <w:szCs w:val="32"/>
        </w:rPr>
        <w:t>加强与事故发生地政府和其他应急救援部门的协调，对事故处置采取的措施、进展情况和遇到的问题，及时向分局应急领导小组报告。</w:t>
      </w:r>
    </w:p>
    <w:p w14:paraId="3F0D7037">
      <w:pPr>
        <w:widowControl/>
        <w:wordWrap w:val="0"/>
        <w:rPr>
          <w:rFonts w:hint="default" w:ascii="Times New Roman" w:hAnsi="Times New Roman" w:cs="Times New Roman"/>
          <w:color w:val="auto"/>
          <w:kern w:val="0"/>
          <w:szCs w:val="32"/>
        </w:rPr>
      </w:pPr>
      <w:r>
        <w:rPr>
          <w:rFonts w:hint="default" w:ascii="Times New Roman" w:hAnsi="Times New Roman" w:cs="Times New Roman"/>
          <w:color w:val="auto"/>
          <w:kern w:val="0"/>
          <w:szCs w:val="32"/>
          <w:shd w:val="clear" w:color="auto" w:fill="FFFFFF"/>
        </w:rPr>
        <w:t>2、应急监测</w:t>
      </w:r>
    </w:p>
    <w:p w14:paraId="1D957B10">
      <w:pPr>
        <w:widowControl/>
        <w:wordWrap w:val="0"/>
        <w:rPr>
          <w:rFonts w:hint="default" w:ascii="Times New Roman" w:hAnsi="Times New Roman" w:cs="Times New Roman"/>
          <w:color w:val="auto"/>
          <w:kern w:val="0"/>
          <w:szCs w:val="32"/>
        </w:rPr>
      </w:pPr>
      <w:r>
        <w:rPr>
          <w:rFonts w:hint="default" w:ascii="Times New Roman" w:hAnsi="Times New Roman" w:cs="Times New Roman"/>
          <w:color w:val="auto"/>
          <w:kern w:val="0"/>
          <w:szCs w:val="32"/>
        </w:rPr>
        <w:t>应急技术监测组根据事故情况，制定监测方案；对污染状况进行跟踪监测，在事故发生地及有可能影响的范围，布设监测点（断面），定期采样，采样监测结果及时向分局应急领导小组报告，并及时通报现场工作组，直到事故污染消失报警解除。</w:t>
      </w:r>
    </w:p>
    <w:p w14:paraId="1391B8E3">
      <w:pPr>
        <w:widowControl/>
        <w:wordWrap w:val="0"/>
        <w:rPr>
          <w:rFonts w:hint="default" w:ascii="Times New Roman" w:hAnsi="Times New Roman" w:cs="Times New Roman"/>
          <w:color w:val="auto"/>
          <w:kern w:val="0"/>
          <w:szCs w:val="32"/>
        </w:rPr>
      </w:pPr>
      <w:r>
        <w:rPr>
          <w:rFonts w:hint="default" w:ascii="Times New Roman" w:hAnsi="Times New Roman" w:cs="Times New Roman"/>
          <w:color w:val="auto"/>
          <w:kern w:val="0"/>
          <w:szCs w:val="32"/>
          <w:shd w:val="clear" w:color="auto" w:fill="FFFFFF"/>
        </w:rPr>
        <w:t>3、</w:t>
      </w:r>
      <w:r>
        <w:rPr>
          <w:rFonts w:hint="default" w:ascii="Times New Roman" w:hAnsi="Times New Roman" w:cs="Times New Roman"/>
          <w:bCs/>
          <w:color w:val="auto"/>
          <w:kern w:val="0"/>
          <w:szCs w:val="32"/>
          <w:shd w:val="clear" w:color="auto" w:fill="FFFFFF"/>
        </w:rPr>
        <w:t>专家支援</w:t>
      </w:r>
    </w:p>
    <w:p w14:paraId="62E4A326">
      <w:pPr>
        <w:widowControl/>
        <w:wordWrap w:val="0"/>
        <w:rPr>
          <w:rFonts w:hint="default" w:ascii="Times New Roman" w:hAnsi="Times New Roman" w:cs="Times New Roman"/>
          <w:color w:val="auto"/>
          <w:kern w:val="0"/>
          <w:szCs w:val="32"/>
        </w:rPr>
      </w:pPr>
      <w:r>
        <w:rPr>
          <w:rFonts w:hint="default" w:ascii="Times New Roman" w:hAnsi="Times New Roman" w:cs="Times New Roman"/>
          <w:color w:val="auto"/>
          <w:kern w:val="0"/>
          <w:szCs w:val="32"/>
        </w:rPr>
        <w:t>分局应急领导小组根据现场情况和现场调查组、技术监测组要求，决定是否增派有关专家、人员、设备、物资赶赴现场增援。必要时取得省专家和应急现场处置机构的支援。</w:t>
      </w:r>
    </w:p>
    <w:p w14:paraId="18232699">
      <w:pPr>
        <w:widowControl/>
        <w:wordWrap w:val="0"/>
        <w:rPr>
          <w:rFonts w:hint="default" w:ascii="Times New Roman" w:hAnsi="Times New Roman" w:cs="Times New Roman"/>
          <w:color w:val="auto"/>
          <w:kern w:val="0"/>
          <w:szCs w:val="32"/>
        </w:rPr>
      </w:pPr>
      <w:r>
        <w:rPr>
          <w:rFonts w:hint="default" w:ascii="Times New Roman" w:hAnsi="Times New Roman" w:cs="Times New Roman"/>
          <w:bCs/>
          <w:color w:val="auto"/>
          <w:kern w:val="0"/>
          <w:szCs w:val="32"/>
          <w:shd w:val="clear" w:color="auto" w:fill="FFFFFF"/>
        </w:rPr>
        <w:t>5、部门联动</w:t>
      </w:r>
    </w:p>
    <w:p w14:paraId="73A3530C">
      <w:pPr>
        <w:widowControl/>
        <w:wordWrap w:val="0"/>
        <w:rPr>
          <w:rFonts w:hint="default" w:ascii="Times New Roman" w:hAnsi="Times New Roman" w:cs="Times New Roman"/>
          <w:color w:val="auto"/>
          <w:kern w:val="0"/>
          <w:szCs w:val="32"/>
        </w:rPr>
      </w:pPr>
      <w:r>
        <w:rPr>
          <w:rFonts w:hint="default" w:ascii="Times New Roman" w:hAnsi="Times New Roman" w:cs="Times New Roman"/>
          <w:color w:val="auto"/>
          <w:kern w:val="0"/>
          <w:szCs w:val="32"/>
        </w:rPr>
        <w:t>到达现场后，如发现公安、消防等部门尚未对现场进行处置，应急人员在迅速通知相关部门的同时，应参与现场控制和处理，防止污染扩散。会同当地</w:t>
      </w:r>
      <w:r>
        <w:rPr>
          <w:rFonts w:hint="eastAsia" w:ascii="Times New Roman" w:hAnsi="Times New Roman" w:cs="Times New Roman"/>
          <w:color w:val="auto"/>
          <w:kern w:val="0"/>
          <w:szCs w:val="32"/>
          <w:lang w:eastAsia="zh-CN"/>
        </w:rPr>
        <w:t>街道办</w:t>
      </w:r>
      <w:r>
        <w:rPr>
          <w:rFonts w:hint="default" w:ascii="Times New Roman" w:hAnsi="Times New Roman" w:cs="Times New Roman"/>
          <w:color w:val="auto"/>
          <w:kern w:val="0"/>
          <w:szCs w:val="32"/>
        </w:rPr>
        <w:t>（镇）有关人员进行现场调查和应急处理。督促发生事故的单位采取措施减轻或消除危害，接受调查处理。</w:t>
      </w:r>
    </w:p>
    <w:p w14:paraId="35F727EA">
      <w:pPr>
        <w:pStyle w:val="2"/>
        <w:jc w:val="both"/>
        <w:rPr>
          <w:rFonts w:hint="default" w:ascii="Times New Roman" w:hAnsi="Times New Roman" w:cs="Times New Roman"/>
          <w:color w:val="auto"/>
        </w:rPr>
      </w:pPr>
      <w:bookmarkStart w:id="457" w:name="_Toc27168"/>
      <w:bookmarkStart w:id="458" w:name="_Toc16528"/>
      <w:bookmarkStart w:id="459" w:name="_Toc471"/>
      <w:r>
        <w:rPr>
          <w:rFonts w:hint="default" w:ascii="Times New Roman" w:hAnsi="Times New Roman" w:cs="Times New Roman"/>
          <w:color w:val="auto"/>
        </w:rPr>
        <w:t>4.4 事故应急处置</w:t>
      </w:r>
      <w:bookmarkEnd w:id="457"/>
      <w:bookmarkEnd w:id="458"/>
      <w:bookmarkEnd w:id="459"/>
    </w:p>
    <w:p w14:paraId="52E5B8C7">
      <w:pPr>
        <w:pStyle w:val="4"/>
        <w:ind w:firstLine="648"/>
        <w:rPr>
          <w:rFonts w:hint="default" w:ascii="Times New Roman" w:hAnsi="Times New Roman" w:cs="Times New Roman"/>
          <w:color w:val="auto"/>
          <w:szCs w:val="32"/>
        </w:rPr>
      </w:pPr>
      <w:r>
        <w:rPr>
          <w:rFonts w:hint="default" w:ascii="Times New Roman" w:hAnsi="Times New Roman" w:cs="Times New Roman"/>
          <w:color w:val="auto"/>
        </w:rPr>
        <w:t>4.4.1大气污染应急处置</w:t>
      </w:r>
    </w:p>
    <w:p w14:paraId="5171F581">
      <w:pPr>
        <w:widowControl/>
        <w:wordWrap w:val="0"/>
        <w:ind w:firstLine="536" w:firstLineChars="0"/>
        <w:rPr>
          <w:rFonts w:hint="default" w:ascii="Times New Roman" w:hAnsi="Times New Roman" w:cs="Times New Roman"/>
          <w:color w:val="auto"/>
          <w:kern w:val="0"/>
          <w:szCs w:val="32"/>
        </w:rPr>
      </w:pPr>
      <w:r>
        <w:rPr>
          <w:rFonts w:hint="default" w:ascii="Times New Roman" w:hAnsi="Times New Roman" w:cs="Times New Roman"/>
          <w:color w:val="auto"/>
          <w:kern w:val="0"/>
          <w:szCs w:val="32"/>
        </w:rPr>
        <w:t>（1）了解事件的起因，实施应急监测，提出应采取的处置措施；联合气象部门发布空气质量预报，向</w:t>
      </w:r>
      <w:r>
        <w:rPr>
          <w:rFonts w:hint="eastAsia" w:ascii="Times New Roman" w:hAnsi="Times New Roman" w:cs="Times New Roman"/>
          <w:color w:val="auto"/>
          <w:kern w:val="0"/>
          <w:szCs w:val="32"/>
          <w:lang w:eastAsia="zh-CN"/>
        </w:rPr>
        <w:t>区</w:t>
      </w:r>
      <w:r>
        <w:rPr>
          <w:rFonts w:hint="default" w:ascii="Times New Roman" w:hAnsi="Times New Roman" w:cs="Times New Roman"/>
          <w:color w:val="auto"/>
          <w:kern w:val="0"/>
          <w:szCs w:val="32"/>
        </w:rPr>
        <w:t>应急管理局通报大气环境质量现状监测数据和对未来2天的天气预测；</w:t>
      </w:r>
    </w:p>
    <w:p w14:paraId="3DEF7B9D">
      <w:pPr>
        <w:widowControl/>
        <w:wordWrap w:val="0"/>
        <w:ind w:firstLine="536" w:firstLineChars="0"/>
        <w:rPr>
          <w:rFonts w:hint="default" w:ascii="Times New Roman" w:hAnsi="Times New Roman" w:cs="Times New Roman"/>
          <w:color w:val="auto"/>
          <w:kern w:val="0"/>
          <w:szCs w:val="32"/>
        </w:rPr>
      </w:pPr>
      <w:r>
        <w:rPr>
          <w:rFonts w:hint="default" w:ascii="Times New Roman" w:hAnsi="Times New Roman" w:cs="Times New Roman"/>
          <w:color w:val="auto"/>
          <w:kern w:val="0"/>
          <w:szCs w:val="32"/>
        </w:rPr>
        <w:t>（2）提出控制污染源的措施，阻止其继续污染；环保部门加强相应区域内产生大气污染物排放企业环境管理，确保污染治理设施正常、高效运转，控制大气污染工序生产，减少污染物排放。</w:t>
      </w:r>
    </w:p>
    <w:p w14:paraId="12FD5F69">
      <w:pPr>
        <w:widowControl/>
        <w:wordWrap w:val="0"/>
        <w:ind w:firstLine="536" w:firstLineChars="0"/>
        <w:rPr>
          <w:rFonts w:hint="default" w:ascii="Times New Roman" w:hAnsi="Times New Roman" w:cs="Times New Roman"/>
          <w:color w:val="auto"/>
          <w:kern w:val="0"/>
          <w:szCs w:val="32"/>
        </w:rPr>
      </w:pPr>
      <w:r>
        <w:rPr>
          <w:rFonts w:hint="default" w:ascii="Times New Roman" w:hAnsi="Times New Roman" w:cs="Times New Roman"/>
          <w:color w:val="auto"/>
          <w:kern w:val="0"/>
          <w:szCs w:val="32"/>
        </w:rPr>
        <w:t>（3）协助有关人员将中毒者尽快移出污染区进行抢救。</w:t>
      </w:r>
    </w:p>
    <w:p w14:paraId="3ED5F22F">
      <w:pPr>
        <w:widowControl/>
        <w:wordWrap w:val="0"/>
        <w:ind w:firstLine="536" w:firstLineChars="0"/>
        <w:rPr>
          <w:rFonts w:hint="default" w:ascii="Times New Roman" w:hAnsi="Times New Roman" w:cs="Times New Roman"/>
          <w:color w:val="auto"/>
          <w:kern w:val="0"/>
          <w:szCs w:val="32"/>
        </w:rPr>
      </w:pPr>
      <w:r>
        <w:rPr>
          <w:rFonts w:hint="default" w:ascii="Times New Roman" w:hAnsi="Times New Roman" w:cs="Times New Roman"/>
          <w:color w:val="auto"/>
          <w:kern w:val="0"/>
          <w:szCs w:val="32"/>
        </w:rPr>
        <w:t>（4）根据污染程度，建议必要时及时组织污染区域或将遭受污染区域（下风向）内人员疏散，并建议设置警界区。</w:t>
      </w:r>
    </w:p>
    <w:p w14:paraId="5007B538">
      <w:pPr>
        <w:widowControl/>
        <w:wordWrap w:val="0"/>
        <w:ind w:firstLine="536" w:firstLineChars="0"/>
        <w:rPr>
          <w:rFonts w:hint="default" w:ascii="Times New Roman" w:hAnsi="Times New Roman" w:cs="Times New Roman"/>
          <w:color w:val="auto"/>
          <w:kern w:val="0"/>
          <w:szCs w:val="32"/>
        </w:rPr>
      </w:pPr>
      <w:r>
        <w:rPr>
          <w:rFonts w:hint="default" w:ascii="Times New Roman" w:hAnsi="Times New Roman" w:cs="Times New Roman"/>
          <w:color w:val="auto"/>
          <w:kern w:val="0"/>
          <w:szCs w:val="32"/>
        </w:rPr>
        <w:t>（5）加强污染区域大气监测工作，掌握空气质量的变化趋势，以便尽早恢复污染区域的正常活动。在污染未消除前，污染区内生产的蔬菜和水果一律禁止食用，或统一予以销毁。注意：在事故现场应佩戴防毒面具或防护服。</w:t>
      </w:r>
    </w:p>
    <w:p w14:paraId="0A03D4B5">
      <w:pPr>
        <w:pStyle w:val="4"/>
        <w:ind w:firstLine="648"/>
        <w:rPr>
          <w:rFonts w:hint="default" w:ascii="Times New Roman" w:hAnsi="Times New Roman" w:cs="Times New Roman"/>
          <w:color w:val="auto"/>
          <w:szCs w:val="32"/>
        </w:rPr>
      </w:pPr>
      <w:r>
        <w:rPr>
          <w:rFonts w:hint="default" w:ascii="Times New Roman" w:hAnsi="Times New Roman" w:cs="Times New Roman"/>
          <w:color w:val="auto"/>
        </w:rPr>
        <w:t>4.4.2饮用水水源突发环境事件应急处置</w:t>
      </w:r>
    </w:p>
    <w:p w14:paraId="6DDA8415">
      <w:pPr>
        <w:widowControl/>
        <w:wordWrap w:val="0"/>
        <w:rPr>
          <w:rFonts w:hint="default" w:ascii="Times New Roman" w:hAnsi="Times New Roman" w:cs="Times New Roman"/>
          <w:color w:val="auto"/>
          <w:kern w:val="0"/>
          <w:szCs w:val="32"/>
        </w:rPr>
      </w:pPr>
      <w:r>
        <w:rPr>
          <w:rFonts w:hint="default" w:ascii="Times New Roman" w:hAnsi="Times New Roman" w:cs="Times New Roman"/>
          <w:color w:val="auto"/>
          <w:kern w:val="0"/>
          <w:szCs w:val="32"/>
        </w:rPr>
        <w:t>（1）在接到事故报警后，值班人员要详细做好记录，包括时间、地点、人物、事件及其状况，迅速核实情况，及时向分局应急领导小组</w:t>
      </w:r>
      <w:r>
        <w:rPr>
          <w:rFonts w:hint="default" w:ascii="Times New Roman" w:hAnsi="Times New Roman" w:cs="Times New Roman"/>
          <w:color w:val="auto"/>
          <w:szCs w:val="32"/>
        </w:rPr>
        <w:t>报告。</w:t>
      </w:r>
    </w:p>
    <w:p w14:paraId="64F99108">
      <w:pPr>
        <w:widowControl/>
        <w:wordWrap w:val="0"/>
        <w:rPr>
          <w:rFonts w:hint="default" w:ascii="Times New Roman" w:hAnsi="Times New Roman" w:cs="Times New Roman"/>
          <w:color w:val="auto"/>
          <w:kern w:val="0"/>
          <w:szCs w:val="32"/>
        </w:rPr>
      </w:pPr>
      <w:r>
        <w:rPr>
          <w:rFonts w:hint="default" w:ascii="Times New Roman" w:hAnsi="Times New Roman" w:cs="Times New Roman"/>
          <w:color w:val="auto"/>
          <w:kern w:val="0"/>
          <w:szCs w:val="32"/>
        </w:rPr>
        <w:t>（2）现场工作组指令相关应急人员携带污染事故专用应急监察、监测设备，立即赶赴现场开展应急处置，果断控制或切断污染源，全力控制事态，严防事件扩大；如遇有装载毒性化学品的车辆在水源地内翻车并泄漏，则立即通知供水企业停止对水源的取水，启动备用水源应急处置工作预案；</w:t>
      </w:r>
    </w:p>
    <w:p w14:paraId="73D022F4">
      <w:pPr>
        <w:widowControl/>
        <w:wordWrap w:val="0"/>
        <w:rPr>
          <w:rFonts w:hint="default" w:ascii="Times New Roman" w:hAnsi="Times New Roman" w:cs="Times New Roman"/>
          <w:color w:val="auto"/>
          <w:kern w:val="0"/>
          <w:szCs w:val="32"/>
        </w:rPr>
      </w:pPr>
      <w:r>
        <w:rPr>
          <w:rFonts w:hint="default" w:ascii="Times New Roman" w:hAnsi="Times New Roman" w:cs="Times New Roman"/>
          <w:color w:val="auto"/>
          <w:kern w:val="0"/>
          <w:szCs w:val="32"/>
        </w:rPr>
        <w:t>（3）开展现场调查；实时监测饮用水源的水质数据；技术监测组和专家组应迅速对涉及饮用水水源地突发环境事件信息进行分析、评估、提出应急处理方案和建议，并根据事件污染程度、危害范围、事件等级、发展趋势和趋势动态，作出可续预测，提出响应的对策和意见，为分局应急领导小组的决策和指挥提供科学依据。</w:t>
      </w:r>
    </w:p>
    <w:p w14:paraId="3376FA76">
      <w:pPr>
        <w:pStyle w:val="4"/>
        <w:ind w:firstLine="648"/>
        <w:rPr>
          <w:rFonts w:hint="default" w:ascii="Times New Roman" w:hAnsi="Times New Roman" w:cs="Times New Roman"/>
          <w:color w:val="auto"/>
          <w:szCs w:val="32"/>
        </w:rPr>
      </w:pPr>
      <w:r>
        <w:rPr>
          <w:rFonts w:hint="default" w:ascii="Times New Roman" w:hAnsi="Times New Roman" w:cs="Times New Roman"/>
          <w:color w:val="auto"/>
        </w:rPr>
        <w:t>4.4.3溢油污染应急处置</w:t>
      </w:r>
    </w:p>
    <w:p w14:paraId="344C9B9B">
      <w:pPr>
        <w:widowControl/>
        <w:wordWrap w:val="0"/>
        <w:ind w:firstLine="462" w:firstLineChars="150"/>
        <w:rPr>
          <w:rFonts w:hint="default" w:ascii="Times New Roman" w:hAnsi="Times New Roman" w:cs="Times New Roman"/>
          <w:color w:val="auto"/>
          <w:kern w:val="0"/>
          <w:szCs w:val="32"/>
        </w:rPr>
      </w:pPr>
      <w:r>
        <w:rPr>
          <w:rFonts w:hint="default" w:ascii="Times New Roman" w:hAnsi="Times New Roman" w:cs="Times New Roman"/>
          <w:color w:val="auto"/>
          <w:kern w:val="0"/>
          <w:szCs w:val="32"/>
        </w:rPr>
        <w:t>（1）首先要采取果断措施来降低向外溢流的量，包括关闭产生溢油事件的各种阀门，停止向破裂的管线输油，及时修补渗漏处；</w:t>
      </w:r>
    </w:p>
    <w:p w14:paraId="72A0F1A3">
      <w:pPr>
        <w:widowControl/>
        <w:wordWrap w:val="0"/>
        <w:rPr>
          <w:rFonts w:hint="default" w:ascii="Times New Roman" w:hAnsi="Times New Roman" w:cs="Times New Roman"/>
          <w:color w:val="auto"/>
          <w:kern w:val="0"/>
          <w:szCs w:val="32"/>
        </w:rPr>
      </w:pPr>
      <w:r>
        <w:rPr>
          <w:rFonts w:hint="default" w:ascii="Times New Roman" w:hAnsi="Times New Roman" w:cs="Times New Roman"/>
          <w:color w:val="auto"/>
          <w:kern w:val="0"/>
          <w:szCs w:val="32"/>
        </w:rPr>
        <w:t>如果溢油发生在水域、河面、湖面，要使用拦油栅防止溢油的扩散，将油集中到一个较小的范围里；如果溢油发生在陆地上，可挖沟壑或利用天然沟渠、人工垫土等方式，主动引入易堵截、易回收的安全地点汇集，然后集中运走；</w:t>
      </w:r>
    </w:p>
    <w:p w14:paraId="17FC7B42">
      <w:pPr>
        <w:widowControl/>
        <w:wordWrap w:val="0"/>
        <w:ind w:firstLine="462" w:firstLineChars="150"/>
        <w:rPr>
          <w:rFonts w:hint="default" w:ascii="Times New Roman" w:hAnsi="Times New Roman" w:cs="Times New Roman"/>
          <w:color w:val="auto"/>
          <w:kern w:val="0"/>
          <w:szCs w:val="32"/>
        </w:rPr>
      </w:pPr>
      <w:r>
        <w:rPr>
          <w:rFonts w:hint="default" w:ascii="Times New Roman" w:hAnsi="Times New Roman" w:cs="Times New Roman"/>
          <w:color w:val="auto"/>
          <w:kern w:val="0"/>
          <w:szCs w:val="32"/>
        </w:rPr>
        <w:t>（2）水面溢油经过围截之后，可以采用物理或化学清除法处理；</w:t>
      </w:r>
    </w:p>
    <w:p w14:paraId="411F26F6">
      <w:pPr>
        <w:widowControl/>
        <w:wordWrap w:val="0"/>
        <w:ind w:firstLine="462" w:firstLineChars="150"/>
        <w:rPr>
          <w:rFonts w:hint="default" w:ascii="Times New Roman" w:hAnsi="Times New Roman" w:cs="Times New Roman"/>
          <w:color w:val="auto"/>
          <w:kern w:val="0"/>
          <w:szCs w:val="32"/>
        </w:rPr>
      </w:pPr>
      <w:r>
        <w:rPr>
          <w:rFonts w:hint="default" w:ascii="Times New Roman" w:hAnsi="Times New Roman" w:cs="Times New Roman"/>
          <w:color w:val="auto"/>
          <w:kern w:val="0"/>
          <w:szCs w:val="32"/>
        </w:rPr>
        <w:t>（3）地面溢油被控制后，要及时将现场的溢油进行收集、覆盖、稀释等处理，防止发生二次事故。</w:t>
      </w:r>
    </w:p>
    <w:p w14:paraId="1F718528">
      <w:pPr>
        <w:pStyle w:val="4"/>
        <w:ind w:firstLine="648"/>
        <w:rPr>
          <w:rFonts w:hint="default" w:ascii="Times New Roman" w:hAnsi="Times New Roman" w:cs="Times New Roman"/>
          <w:color w:val="auto"/>
          <w:szCs w:val="32"/>
        </w:rPr>
      </w:pPr>
      <w:r>
        <w:rPr>
          <w:rFonts w:hint="default" w:ascii="Times New Roman" w:hAnsi="Times New Roman" w:cs="Times New Roman"/>
          <w:color w:val="auto"/>
        </w:rPr>
        <w:t>4.4.3土壤污染应急处置</w:t>
      </w:r>
    </w:p>
    <w:p w14:paraId="3AB2096F">
      <w:pPr>
        <w:widowControl/>
        <w:wordWrap w:val="0"/>
        <w:ind w:firstLine="462" w:firstLineChars="150"/>
        <w:rPr>
          <w:rFonts w:hint="default" w:ascii="Times New Roman" w:hAnsi="Times New Roman" w:cs="Times New Roman"/>
          <w:color w:val="auto"/>
          <w:kern w:val="0"/>
          <w:szCs w:val="32"/>
        </w:rPr>
      </w:pPr>
      <w:r>
        <w:rPr>
          <w:rFonts w:hint="default" w:ascii="Times New Roman" w:hAnsi="Times New Roman" w:cs="Times New Roman"/>
          <w:color w:val="auto"/>
          <w:kern w:val="0"/>
          <w:szCs w:val="32"/>
        </w:rPr>
        <w:t>土壤污染的主要情况有各种高浓度废水（包括液体污染物）直接污染土壤，固体污染物倾洒在土壤中。</w:t>
      </w:r>
    </w:p>
    <w:p w14:paraId="4A92379D">
      <w:pPr>
        <w:widowControl/>
        <w:numPr>
          <w:ilvl w:val="0"/>
          <w:numId w:val="2"/>
        </w:numPr>
        <w:wordWrap w:val="0"/>
        <w:ind w:firstLine="462" w:firstLineChars="150"/>
        <w:rPr>
          <w:rFonts w:hint="default" w:ascii="Times New Roman" w:hAnsi="Times New Roman" w:cs="Times New Roman"/>
          <w:color w:val="auto"/>
          <w:kern w:val="0"/>
          <w:szCs w:val="32"/>
        </w:rPr>
      </w:pPr>
      <w:r>
        <w:rPr>
          <w:rFonts w:hint="default" w:ascii="Times New Roman" w:hAnsi="Times New Roman" w:cs="Times New Roman"/>
          <w:color w:val="auto"/>
          <w:kern w:val="0"/>
          <w:szCs w:val="32"/>
        </w:rPr>
        <w:t>液体污染物污染土壤时，应迅速设法制止其流动，包括筑堤、挖坑等措施，以防止污染面扩大或进一步污染水体；对于液态污染物，土壤对其有很好的吸收作用，应首先用土壤将污染去作覆盖处理，或者筑坝将其拦住，以防污染进一步扩</w:t>
      </w:r>
    </w:p>
    <w:p w14:paraId="0AB4934B">
      <w:pPr>
        <w:widowControl/>
        <w:wordWrap w:val="0"/>
        <w:ind w:firstLine="0" w:firstLineChars="0"/>
        <w:rPr>
          <w:rFonts w:hint="default" w:ascii="Times New Roman" w:hAnsi="Times New Roman" w:cs="Times New Roman"/>
          <w:color w:val="auto"/>
          <w:kern w:val="0"/>
          <w:szCs w:val="32"/>
        </w:rPr>
      </w:pPr>
      <w:r>
        <w:rPr>
          <w:rFonts w:hint="default" w:ascii="Times New Roman" w:hAnsi="Times New Roman" w:cs="Times New Roman"/>
          <w:color w:val="auto"/>
          <w:kern w:val="0"/>
          <w:szCs w:val="32"/>
        </w:rPr>
        <w:t>大，特别是应采取措施不能让其污染附近的水体。</w:t>
      </w:r>
    </w:p>
    <w:p w14:paraId="474DB2E9">
      <w:pPr>
        <w:widowControl/>
        <w:wordWrap w:val="0"/>
        <w:rPr>
          <w:rFonts w:hint="default" w:ascii="Times New Roman" w:hAnsi="Times New Roman" w:cs="Times New Roman"/>
          <w:color w:val="auto"/>
          <w:kern w:val="0"/>
          <w:szCs w:val="32"/>
        </w:rPr>
      </w:pPr>
      <w:r>
        <w:rPr>
          <w:rFonts w:hint="default" w:ascii="Times New Roman" w:hAnsi="Times New Roman" w:cs="Times New Roman"/>
          <w:color w:val="auto"/>
          <w:kern w:val="0"/>
          <w:szCs w:val="32"/>
        </w:rPr>
        <w:t>（2）固体污染物在环境事件中一般不会大面积污染环境；</w:t>
      </w:r>
    </w:p>
    <w:p w14:paraId="610CDA8C">
      <w:pPr>
        <w:widowControl/>
        <w:wordWrap w:val="0"/>
        <w:rPr>
          <w:rFonts w:hint="default" w:ascii="Times New Roman" w:hAnsi="Times New Roman" w:cs="Times New Roman"/>
          <w:color w:val="auto"/>
          <w:kern w:val="0"/>
          <w:szCs w:val="32"/>
        </w:rPr>
      </w:pPr>
      <w:r>
        <w:rPr>
          <w:rFonts w:hint="default" w:ascii="Times New Roman" w:hAnsi="Times New Roman" w:cs="Times New Roman"/>
          <w:color w:val="auto"/>
          <w:kern w:val="0"/>
          <w:szCs w:val="32"/>
        </w:rPr>
        <w:t>如果洒落在地面或土壤中，应尽可能将其收集到合适的容器中保存，视情况决定是否要将受污染的土壤剥离后再做处理，最为广泛应用的方法是使用机械清除被污染土壤并在安全区进行处置。</w:t>
      </w:r>
    </w:p>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p w14:paraId="25FBA3B0">
      <w:pPr>
        <w:pStyle w:val="2"/>
        <w:rPr>
          <w:rFonts w:hint="default" w:ascii="Times New Roman" w:hAnsi="Times New Roman" w:cs="Times New Roman"/>
          <w:color w:val="auto"/>
        </w:rPr>
      </w:pPr>
      <w:bookmarkStart w:id="460" w:name="_Toc319612437"/>
      <w:bookmarkStart w:id="461" w:name="_Toc322448612"/>
      <w:bookmarkStart w:id="462" w:name="_Toc23097"/>
      <w:bookmarkStart w:id="463" w:name="_Toc22578"/>
      <w:bookmarkStart w:id="464" w:name="_Toc19739"/>
      <w:bookmarkStart w:id="465" w:name="_Toc23489"/>
      <w:bookmarkStart w:id="466" w:name="_Toc20590"/>
      <w:bookmarkStart w:id="467" w:name="_Toc10577"/>
      <w:bookmarkStart w:id="468" w:name="_Toc6660"/>
      <w:bookmarkStart w:id="469" w:name="_Toc2744"/>
      <w:bookmarkStart w:id="470" w:name="_Toc441"/>
      <w:bookmarkStart w:id="471" w:name="_Toc8128"/>
      <w:bookmarkStart w:id="472" w:name="_Toc25104"/>
      <w:bookmarkStart w:id="473" w:name="_Toc21621"/>
      <w:bookmarkStart w:id="474" w:name="_Toc8350"/>
      <w:bookmarkStart w:id="475" w:name="_Toc12345"/>
      <w:r>
        <w:rPr>
          <w:rFonts w:hint="default" w:ascii="Times New Roman" w:hAnsi="Times New Roman" w:cs="Times New Roman"/>
          <w:color w:val="auto"/>
        </w:rPr>
        <w:t>4.5 信息报</w:t>
      </w:r>
      <w:bookmarkEnd w:id="460"/>
      <w:bookmarkEnd w:id="461"/>
      <w:r>
        <w:rPr>
          <w:rFonts w:hint="default" w:ascii="Times New Roman" w:hAnsi="Times New Roman" w:cs="Times New Roman"/>
          <w:color w:val="auto"/>
        </w:rPr>
        <w:t>告</w:t>
      </w:r>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p>
    <w:p w14:paraId="3BFC1B20">
      <w:pPr>
        <w:rPr>
          <w:rFonts w:hint="default" w:ascii="Times New Roman" w:hAnsi="Times New Roman" w:cs="Times New Roman"/>
          <w:color w:val="auto"/>
        </w:rPr>
      </w:pPr>
      <w:r>
        <w:rPr>
          <w:rFonts w:hint="default" w:ascii="Times New Roman" w:hAnsi="Times New Roman" w:cs="Times New Roman"/>
          <w:color w:val="auto"/>
        </w:rPr>
        <w:t>收到突发环境事件信息后，应当立即进行核实，对突发环境事件的性质和类别作出初步认定。报告分局应急领导小组后上报。</w:t>
      </w:r>
    </w:p>
    <w:p w14:paraId="55134A07">
      <w:pPr>
        <w:pStyle w:val="4"/>
        <w:rPr>
          <w:rFonts w:hint="default" w:ascii="Times New Roman" w:hAnsi="Times New Roman" w:cs="Times New Roman"/>
          <w:color w:val="auto"/>
        </w:rPr>
      </w:pPr>
      <w:bookmarkStart w:id="476" w:name="_Toc2287"/>
      <w:bookmarkStart w:id="477" w:name="_Toc20907"/>
      <w:bookmarkStart w:id="478" w:name="_Toc19707"/>
      <w:bookmarkStart w:id="479" w:name="_Toc311362480"/>
      <w:bookmarkStart w:id="480" w:name="_Toc16395"/>
      <w:bookmarkStart w:id="481" w:name="_Toc30894"/>
      <w:bookmarkStart w:id="482" w:name="_Toc319612438"/>
      <w:bookmarkStart w:id="483" w:name="_Toc1671"/>
      <w:bookmarkStart w:id="484" w:name="_Toc31711"/>
      <w:bookmarkStart w:id="485" w:name="_Toc22194"/>
      <w:bookmarkStart w:id="486" w:name="_Toc30524"/>
      <w:bookmarkStart w:id="487" w:name="_Toc319333646"/>
      <w:bookmarkStart w:id="488" w:name="_Toc6154"/>
      <w:bookmarkStart w:id="489" w:name="_Toc322448613"/>
      <w:bookmarkStart w:id="490" w:name="_Toc319333131"/>
      <w:r>
        <w:rPr>
          <w:rFonts w:hint="default" w:ascii="Times New Roman" w:hAnsi="Times New Roman" w:cs="Times New Roman"/>
          <w:color w:val="auto"/>
        </w:rPr>
        <w:t>4.5.1报告时限和程序</w:t>
      </w:r>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p>
    <w:p w14:paraId="518E0FAA">
      <w:pPr>
        <w:rPr>
          <w:rFonts w:hint="default" w:ascii="Times New Roman" w:hAnsi="Times New Roman" w:cs="Times New Roman"/>
          <w:color w:val="auto"/>
        </w:rPr>
      </w:pPr>
      <w:r>
        <w:rPr>
          <w:rFonts w:hint="default" w:ascii="Times New Roman" w:hAnsi="Times New Roman" w:cs="Times New Roman"/>
          <w:color w:val="auto"/>
        </w:rPr>
        <w:t>市生态环境局</w:t>
      </w:r>
      <w:r>
        <w:rPr>
          <w:rFonts w:hint="eastAsia" w:ascii="Times New Roman" w:hAnsi="Times New Roman" w:cs="Times New Roman"/>
          <w:color w:val="auto"/>
          <w:lang w:eastAsia="zh-CN"/>
        </w:rPr>
        <w:t>惠阳分局</w:t>
      </w:r>
      <w:r>
        <w:rPr>
          <w:rFonts w:hint="default" w:ascii="Times New Roman" w:hAnsi="Times New Roman" w:cs="Times New Roman"/>
          <w:color w:val="auto"/>
        </w:rPr>
        <w:t>在发现或者得知突发环境事件信息后，应当立即进行核实，对突发环境事件的性质和类别做出初步认定。</w:t>
      </w:r>
    </w:p>
    <w:p w14:paraId="744182B0">
      <w:pPr>
        <w:rPr>
          <w:rFonts w:hint="default" w:ascii="Times New Roman" w:hAnsi="Times New Roman" w:cs="Times New Roman"/>
          <w:color w:val="auto"/>
        </w:rPr>
      </w:pPr>
      <w:r>
        <w:rPr>
          <w:rFonts w:hint="default" w:ascii="Times New Roman" w:hAnsi="Times New Roman" w:cs="Times New Roman"/>
          <w:color w:val="auto"/>
        </w:rPr>
        <w:t>对初步认定为一般（Ⅳ级）突发环境事件的，市生态环境局</w:t>
      </w:r>
      <w:r>
        <w:rPr>
          <w:rFonts w:hint="eastAsia" w:ascii="Times New Roman" w:hAnsi="Times New Roman" w:cs="Times New Roman"/>
          <w:color w:val="auto"/>
          <w:lang w:eastAsia="zh-CN"/>
        </w:rPr>
        <w:t>惠阳分局</w:t>
      </w:r>
      <w:r>
        <w:rPr>
          <w:rFonts w:hint="default" w:ascii="Times New Roman" w:hAnsi="Times New Roman" w:cs="Times New Roman"/>
          <w:color w:val="auto"/>
          <w:szCs w:val="32"/>
        </w:rPr>
        <w:t>应</w:t>
      </w:r>
      <w:r>
        <w:rPr>
          <w:rFonts w:hint="default" w:ascii="Times New Roman" w:hAnsi="Times New Roman" w:cs="Times New Roman"/>
          <w:color w:val="auto"/>
        </w:rPr>
        <w:t>在1小时内向</w:t>
      </w:r>
      <w:r>
        <w:rPr>
          <w:rFonts w:hint="eastAsia" w:ascii="Times New Roman" w:hAnsi="Times New Roman" w:cs="Times New Roman"/>
          <w:color w:val="auto"/>
          <w:lang w:eastAsia="zh-CN"/>
        </w:rPr>
        <w:t>区</w:t>
      </w:r>
      <w:r>
        <w:rPr>
          <w:rFonts w:hint="default" w:ascii="Times New Roman" w:hAnsi="Times New Roman" w:cs="Times New Roman"/>
          <w:color w:val="auto"/>
        </w:rPr>
        <w:t>政府和市生态环境局报告。对初步认定为较大（Ⅲ级）以上突发环境事件的，应在30分钟内向</w:t>
      </w:r>
      <w:r>
        <w:rPr>
          <w:rFonts w:hint="eastAsia" w:ascii="Times New Roman" w:hAnsi="Times New Roman" w:cs="Times New Roman"/>
          <w:color w:val="auto"/>
          <w:lang w:eastAsia="zh-CN"/>
        </w:rPr>
        <w:t>区</w:t>
      </w:r>
      <w:r>
        <w:rPr>
          <w:rFonts w:hint="default" w:ascii="Times New Roman" w:hAnsi="Times New Roman" w:cs="Times New Roman"/>
          <w:color w:val="auto"/>
        </w:rPr>
        <w:t>政府和市生态环境局报告。同时启动本应急预案，配合</w:t>
      </w:r>
      <w:r>
        <w:rPr>
          <w:rFonts w:hint="eastAsia" w:ascii="Times New Roman" w:hAnsi="Times New Roman" w:cs="Times New Roman"/>
          <w:color w:val="auto"/>
          <w:lang w:eastAsia="zh-CN"/>
        </w:rPr>
        <w:t>区</w:t>
      </w:r>
      <w:r>
        <w:rPr>
          <w:rFonts w:hint="default" w:ascii="Times New Roman" w:hAnsi="Times New Roman" w:cs="Times New Roman"/>
          <w:color w:val="auto"/>
        </w:rPr>
        <w:t xml:space="preserve">政府第一时间采取紧急措施，指导事发单位和事件对其可能或者可能造成影响的单位对事件的应对与处置； </w:t>
      </w:r>
    </w:p>
    <w:p w14:paraId="51C7CBB4">
      <w:pPr>
        <w:rPr>
          <w:rFonts w:hint="default" w:ascii="Times New Roman" w:hAnsi="Times New Roman" w:cs="Times New Roman"/>
          <w:color w:val="auto"/>
        </w:rPr>
      </w:pPr>
      <w:r>
        <w:rPr>
          <w:rFonts w:hint="default" w:ascii="Times New Roman" w:hAnsi="Times New Roman" w:cs="Times New Roman"/>
          <w:color w:val="auto"/>
        </w:rPr>
        <w:t>突发环境事件处置过程中事件级别发生变化的，应当按照变化后的级别报告信息。</w:t>
      </w:r>
    </w:p>
    <w:p w14:paraId="0FA7143A">
      <w:pPr>
        <w:rPr>
          <w:rFonts w:hint="default" w:ascii="Times New Roman" w:hAnsi="Times New Roman" w:cs="Times New Roman"/>
          <w:color w:val="auto"/>
          <w:szCs w:val="32"/>
        </w:rPr>
      </w:pPr>
      <w:r>
        <w:rPr>
          <w:rFonts w:hint="default" w:ascii="Times New Roman" w:hAnsi="Times New Roman" w:cs="Times New Roman"/>
          <w:color w:val="auto"/>
          <w:szCs w:val="32"/>
        </w:rPr>
        <w:t>发生下列一时无法判明等级的突发环境事件，市生态环境局</w:t>
      </w:r>
      <w:r>
        <w:rPr>
          <w:rFonts w:hint="eastAsia" w:ascii="Times New Roman" w:hAnsi="Times New Roman" w:cs="Times New Roman"/>
          <w:color w:val="auto"/>
          <w:szCs w:val="32"/>
          <w:lang w:eastAsia="zh-CN"/>
        </w:rPr>
        <w:t>惠阳分局</w:t>
      </w:r>
      <w:r>
        <w:rPr>
          <w:rFonts w:hint="default" w:ascii="Times New Roman" w:hAnsi="Times New Roman" w:cs="Times New Roman"/>
          <w:color w:val="auto"/>
          <w:szCs w:val="32"/>
        </w:rPr>
        <w:t>应当按照较大（Ⅲ级）、重大（Ⅱ级）或者特别重大（I级）突发环境事件的报告程序上报：</w:t>
      </w:r>
    </w:p>
    <w:p w14:paraId="57A316DA">
      <w:pPr>
        <w:rPr>
          <w:rFonts w:hint="default" w:ascii="Times New Roman" w:hAnsi="Times New Roman" w:cs="Times New Roman"/>
          <w:color w:val="auto"/>
          <w:szCs w:val="32"/>
        </w:rPr>
      </w:pPr>
      <w:r>
        <w:rPr>
          <w:rFonts w:hint="default" w:ascii="Times New Roman" w:hAnsi="Times New Roman" w:cs="Times New Roman"/>
          <w:color w:val="auto"/>
          <w:szCs w:val="32"/>
        </w:rPr>
        <w:t>（1）对饮用水水源保护区造成或者可能造成影响的；</w:t>
      </w:r>
    </w:p>
    <w:p w14:paraId="0ACFC3D1">
      <w:pPr>
        <w:rPr>
          <w:rFonts w:hint="default" w:ascii="Times New Roman" w:hAnsi="Times New Roman" w:cs="Times New Roman"/>
          <w:color w:val="auto"/>
          <w:spacing w:val="-6"/>
          <w:szCs w:val="32"/>
        </w:rPr>
      </w:pPr>
      <w:r>
        <w:rPr>
          <w:rFonts w:hint="default" w:ascii="Times New Roman" w:hAnsi="Times New Roman" w:cs="Times New Roman"/>
          <w:color w:val="auto"/>
          <w:szCs w:val="32"/>
        </w:rPr>
        <w:t>（2）涉</w:t>
      </w:r>
      <w:r>
        <w:rPr>
          <w:rFonts w:hint="default" w:ascii="Times New Roman" w:hAnsi="Times New Roman" w:cs="Times New Roman"/>
          <w:color w:val="auto"/>
          <w:spacing w:val="-6"/>
          <w:szCs w:val="32"/>
        </w:rPr>
        <w:t>及居民聚居区、学校、医院等敏感区域和敏感人群的；</w:t>
      </w:r>
    </w:p>
    <w:p w14:paraId="1A2B8346">
      <w:pPr>
        <w:rPr>
          <w:rFonts w:hint="default" w:ascii="Times New Roman" w:hAnsi="Times New Roman" w:cs="Times New Roman"/>
          <w:color w:val="auto"/>
          <w:szCs w:val="32"/>
        </w:rPr>
      </w:pPr>
      <w:r>
        <w:rPr>
          <w:rFonts w:hint="default" w:ascii="Times New Roman" w:hAnsi="Times New Roman" w:cs="Times New Roman"/>
          <w:color w:val="auto"/>
          <w:szCs w:val="32"/>
        </w:rPr>
        <w:t>（3）涉及重金属或者类金属污染的；</w:t>
      </w:r>
    </w:p>
    <w:p w14:paraId="769B7B73">
      <w:pPr>
        <w:rPr>
          <w:rFonts w:hint="default" w:ascii="Times New Roman" w:hAnsi="Times New Roman" w:cs="Times New Roman"/>
          <w:color w:val="auto"/>
          <w:szCs w:val="32"/>
        </w:rPr>
      </w:pPr>
      <w:r>
        <w:rPr>
          <w:rFonts w:hint="default" w:ascii="Times New Roman" w:hAnsi="Times New Roman" w:cs="Times New Roman"/>
          <w:color w:val="auto"/>
          <w:szCs w:val="32"/>
        </w:rPr>
        <w:t>（4）因环境污染引发群体性事件，或者社会影响较大的；</w:t>
      </w:r>
    </w:p>
    <w:p w14:paraId="710AEDBD">
      <w:pPr>
        <w:rPr>
          <w:rFonts w:hint="default" w:ascii="Times New Roman" w:hAnsi="Times New Roman" w:cs="Times New Roman"/>
          <w:color w:val="auto"/>
          <w:szCs w:val="32"/>
        </w:rPr>
      </w:pPr>
      <w:r>
        <w:rPr>
          <w:rFonts w:hint="default" w:ascii="Times New Roman" w:hAnsi="Times New Roman" w:cs="Times New Roman"/>
          <w:color w:val="auto"/>
          <w:szCs w:val="32"/>
        </w:rPr>
        <w:t>（5）市生态环境局</w:t>
      </w:r>
      <w:r>
        <w:rPr>
          <w:rFonts w:hint="eastAsia" w:ascii="Times New Roman" w:hAnsi="Times New Roman" w:cs="Times New Roman"/>
          <w:color w:val="auto"/>
          <w:szCs w:val="32"/>
          <w:lang w:eastAsia="zh-CN"/>
        </w:rPr>
        <w:t>惠阳分局</w:t>
      </w:r>
      <w:r>
        <w:rPr>
          <w:rFonts w:hint="default" w:ascii="Times New Roman" w:hAnsi="Times New Roman" w:cs="Times New Roman"/>
          <w:color w:val="auto"/>
          <w:szCs w:val="32"/>
        </w:rPr>
        <w:t>认为有必要报告的其他突发环境事件。</w:t>
      </w:r>
    </w:p>
    <w:p w14:paraId="18494C94">
      <w:pPr>
        <w:rPr>
          <w:rFonts w:hint="default" w:ascii="Times New Roman" w:hAnsi="Times New Roman" w:cs="Times New Roman"/>
          <w:color w:val="auto"/>
        </w:rPr>
      </w:pPr>
      <w:r>
        <w:rPr>
          <w:rFonts w:hint="default" w:ascii="Times New Roman" w:hAnsi="Times New Roman" w:cs="Times New Roman"/>
          <w:color w:val="auto"/>
          <w:highlight w:val="none"/>
        </w:rPr>
        <w:t>突发环境事件处置过程中事件级别发生变化的，应当按照变化后的级别报告信息。</w:t>
      </w:r>
      <w:r>
        <w:rPr>
          <w:rFonts w:hint="default" w:ascii="Times New Roman" w:hAnsi="Times New Roman" w:cs="Times New Roman"/>
          <w:color w:val="auto"/>
          <w:szCs w:val="32"/>
        </w:rPr>
        <w:t>敏感性突发环境事件信息，不受突发环境事件分级标准限制，市生态环境局</w:t>
      </w:r>
      <w:r>
        <w:rPr>
          <w:rFonts w:hint="eastAsia" w:ascii="Times New Roman" w:hAnsi="Times New Roman" w:cs="Times New Roman"/>
          <w:color w:val="auto"/>
          <w:szCs w:val="32"/>
          <w:lang w:eastAsia="zh-CN"/>
        </w:rPr>
        <w:t>惠阳分局</w:t>
      </w:r>
      <w:r>
        <w:rPr>
          <w:rFonts w:hint="default" w:ascii="Times New Roman" w:hAnsi="Times New Roman" w:cs="Times New Roman"/>
          <w:color w:val="auto"/>
          <w:szCs w:val="32"/>
        </w:rPr>
        <w:t>应当立即上报</w:t>
      </w:r>
      <w:r>
        <w:rPr>
          <w:rFonts w:hint="eastAsia" w:ascii="Times New Roman" w:hAnsi="Times New Roman" w:cs="Times New Roman"/>
          <w:color w:val="auto"/>
          <w:szCs w:val="32"/>
          <w:lang w:eastAsia="zh-CN"/>
        </w:rPr>
        <w:t>区</w:t>
      </w:r>
      <w:r>
        <w:rPr>
          <w:rFonts w:hint="default" w:ascii="Times New Roman" w:hAnsi="Times New Roman" w:cs="Times New Roman"/>
          <w:color w:val="auto"/>
          <w:szCs w:val="32"/>
        </w:rPr>
        <w:t>政府及惠州市生态环境局。</w:t>
      </w:r>
    </w:p>
    <w:p w14:paraId="17309058">
      <w:pPr>
        <w:pStyle w:val="4"/>
        <w:rPr>
          <w:rFonts w:hint="default" w:ascii="Times New Roman" w:hAnsi="Times New Roman" w:cs="Times New Roman"/>
          <w:color w:val="auto"/>
        </w:rPr>
      </w:pPr>
      <w:bookmarkStart w:id="491" w:name="_Toc319612439"/>
      <w:bookmarkStart w:id="492" w:name="_Toc6003"/>
      <w:bookmarkStart w:id="493" w:name="_Toc17372"/>
      <w:bookmarkStart w:id="494" w:name="_Toc12265"/>
      <w:bookmarkStart w:id="495" w:name="_Toc17435"/>
      <w:bookmarkStart w:id="496" w:name="_Toc14073"/>
      <w:bookmarkStart w:id="497" w:name="_Toc6293"/>
      <w:bookmarkStart w:id="498" w:name="_Toc26547"/>
      <w:bookmarkStart w:id="499" w:name="_Toc32663"/>
      <w:bookmarkStart w:id="500" w:name="_Toc311362481"/>
      <w:bookmarkStart w:id="501" w:name="_Toc319333647"/>
      <w:bookmarkStart w:id="502" w:name="_Toc16645"/>
      <w:bookmarkStart w:id="503" w:name="_Toc13141"/>
      <w:bookmarkStart w:id="504" w:name="_Toc319333132"/>
      <w:bookmarkStart w:id="505" w:name="_Toc322448614"/>
      <w:r>
        <w:rPr>
          <w:rFonts w:hint="default" w:ascii="Times New Roman" w:hAnsi="Times New Roman" w:cs="Times New Roman"/>
          <w:color w:val="auto"/>
        </w:rPr>
        <w:t>4.5.2报告方式与内容</w:t>
      </w:r>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p>
    <w:p w14:paraId="40558B9D">
      <w:pPr>
        <w:rPr>
          <w:rFonts w:hint="default" w:ascii="Times New Roman" w:hAnsi="Times New Roman" w:cs="Times New Roman"/>
          <w:color w:val="auto"/>
        </w:rPr>
      </w:pPr>
      <w:r>
        <w:rPr>
          <w:rFonts w:hint="default" w:ascii="Times New Roman" w:hAnsi="Times New Roman" w:cs="Times New Roman"/>
          <w:color w:val="auto"/>
        </w:rPr>
        <w:t xml:space="preserve"> 突发环境事件的报告分为初报、续报和处理结果报告（终报）。</w:t>
      </w:r>
    </w:p>
    <w:p w14:paraId="26BDCD1D">
      <w:pPr>
        <w:rPr>
          <w:rFonts w:hint="default" w:ascii="Times New Roman" w:hAnsi="Times New Roman" w:cs="Times New Roman"/>
          <w:color w:val="auto"/>
        </w:rPr>
      </w:pPr>
      <w:r>
        <w:rPr>
          <w:rFonts w:hint="default" w:ascii="Times New Roman" w:hAnsi="Times New Roman" w:cs="Times New Roman"/>
          <w:color w:val="auto"/>
        </w:rPr>
        <w:t>初报在突发环境事件后首次上报；续报在查清有关基本情况、事件发展情况后随时上报；处理结果报告在突发环境事件处理完毕后上报。</w:t>
      </w:r>
    </w:p>
    <w:p w14:paraId="6ACC0FCE">
      <w:pPr>
        <w:rPr>
          <w:rFonts w:hint="default" w:ascii="Times New Roman" w:hAnsi="Times New Roman" w:cs="Times New Roman"/>
          <w:color w:val="auto"/>
        </w:rPr>
      </w:pPr>
      <w:r>
        <w:rPr>
          <w:rFonts w:hint="default" w:ascii="Times New Roman" w:hAnsi="Times New Roman" w:cs="Times New Roman"/>
          <w:color w:val="auto"/>
        </w:rPr>
        <w:t>初报应当报告突发环境事件的发生时间、地点、信息来源、事件起因和性质、基本过程、主要污染物和数量、监测数据、人员受伤情况、饮用水水源地等环境敏感点受影响情况，并提供可能受到突发环境事件影响的环境敏感点的分布示意图。</w:t>
      </w:r>
    </w:p>
    <w:p w14:paraId="08F48063">
      <w:pPr>
        <w:rPr>
          <w:rFonts w:hint="default" w:ascii="Times New Roman" w:hAnsi="Times New Roman" w:cs="Times New Roman"/>
          <w:color w:val="auto"/>
        </w:rPr>
      </w:pPr>
      <w:r>
        <w:rPr>
          <w:rFonts w:hint="default" w:ascii="Times New Roman" w:hAnsi="Times New Roman" w:cs="Times New Roman"/>
          <w:color w:val="auto"/>
        </w:rPr>
        <w:t>续报应当在初报的基础上，报告有关处置进展情况以及监测数据等。事件发展趋势、处置情况、拟采取的措施以及下一步工作建议等初步情况。续报可以根据事件的处理程度分一次或多次报送。</w:t>
      </w:r>
    </w:p>
    <w:p w14:paraId="4C20E1BC">
      <w:pPr>
        <w:rPr>
          <w:rFonts w:hint="default" w:ascii="Times New Roman" w:hAnsi="Times New Roman" w:cs="Times New Roman"/>
          <w:color w:val="auto"/>
        </w:rPr>
      </w:pPr>
      <w:r>
        <w:rPr>
          <w:rFonts w:hint="default" w:ascii="Times New Roman" w:hAnsi="Times New Roman" w:cs="Times New Roman"/>
          <w:color w:val="auto"/>
        </w:rPr>
        <w:t>处理结果（终报）。在初报和续报的基础上，报告处理中采取的措施、过程和结果，事件造成的损失、社会影响、处理后的遗留问题以及责任追究等。</w:t>
      </w:r>
    </w:p>
    <w:p w14:paraId="301E8F91">
      <w:pPr>
        <w:rPr>
          <w:rFonts w:hint="default" w:ascii="Times New Roman" w:hAnsi="Times New Roman" w:cs="Times New Roman"/>
          <w:color w:val="auto"/>
        </w:rPr>
      </w:pPr>
      <w:r>
        <w:rPr>
          <w:rFonts w:hint="default" w:ascii="Times New Roman" w:hAnsi="Times New Roman" w:cs="Times New Roman"/>
          <w:color w:val="auto"/>
        </w:rPr>
        <w:t xml:space="preserve">突发环境事件信息应当采用传真、网络、邮寄和面呈等方式书面报告；情况紧急时，初报可通过电话报告，但应当及时补充书面报告。 </w:t>
      </w:r>
    </w:p>
    <w:p w14:paraId="124C89B2">
      <w:pPr>
        <w:rPr>
          <w:rFonts w:hint="default" w:ascii="Times New Roman" w:hAnsi="Times New Roman" w:cs="Times New Roman"/>
          <w:color w:val="auto"/>
        </w:rPr>
      </w:pPr>
      <w:r>
        <w:rPr>
          <w:rFonts w:hint="default" w:ascii="Times New Roman" w:hAnsi="Times New Roman" w:cs="Times New Roman"/>
          <w:color w:val="auto"/>
        </w:rPr>
        <w:t>书面报告中应当载明突发环境事件报告单位、报告签发人、联系人及联系方式等内容，并尽可能提供地图、图片以及相关的多媒体资料。</w:t>
      </w:r>
    </w:p>
    <w:p w14:paraId="23627D68">
      <w:pPr>
        <w:rPr>
          <w:rFonts w:hint="default" w:ascii="Times New Roman" w:hAnsi="Times New Roman" w:cs="Times New Roman"/>
          <w:color w:val="auto"/>
        </w:rPr>
      </w:pPr>
      <w:r>
        <w:rPr>
          <w:rFonts w:hint="default" w:ascii="Times New Roman" w:hAnsi="Times New Roman" w:cs="Times New Roman"/>
          <w:color w:val="auto"/>
        </w:rPr>
        <w:t>初报、续报和处理结果报告方式及事项详见附件</w:t>
      </w:r>
      <w:r>
        <w:rPr>
          <w:rFonts w:hint="eastAsia" w:ascii="Times New Roman" w:hAnsi="Times New Roman" w:cs="Times New Roman"/>
          <w:color w:val="auto"/>
          <w:lang w:eastAsia="zh-CN"/>
        </w:rPr>
        <w:t>二</w:t>
      </w:r>
      <w:r>
        <w:rPr>
          <w:rFonts w:hint="default" w:ascii="Times New Roman" w:hAnsi="Times New Roman" w:cs="Times New Roman"/>
          <w:color w:val="auto"/>
        </w:rPr>
        <w:t>所示。</w:t>
      </w:r>
    </w:p>
    <w:p w14:paraId="017D0671">
      <w:pPr>
        <w:pStyle w:val="4"/>
        <w:rPr>
          <w:rFonts w:hint="default" w:ascii="Times New Roman" w:hAnsi="Times New Roman" w:cs="Times New Roman"/>
          <w:color w:val="auto"/>
        </w:rPr>
      </w:pPr>
      <w:r>
        <w:rPr>
          <w:rFonts w:hint="default" w:ascii="Times New Roman" w:hAnsi="Times New Roman" w:cs="Times New Roman"/>
          <w:color w:val="auto"/>
        </w:rPr>
        <w:t>4.5.2信息通报与发布</w:t>
      </w:r>
    </w:p>
    <w:p w14:paraId="7F4A981D">
      <w:pPr>
        <w:rPr>
          <w:rFonts w:hint="default" w:ascii="Times New Roman" w:hAnsi="Times New Roman" w:cs="Times New Roman"/>
          <w:color w:val="auto"/>
        </w:rPr>
      </w:pPr>
      <w:r>
        <w:rPr>
          <w:rFonts w:hint="default" w:ascii="Times New Roman" w:hAnsi="Times New Roman" w:cs="Times New Roman"/>
          <w:color w:val="auto"/>
        </w:rPr>
        <w:t>信息通报：现场工作组要及时进行事故处理分析，向分局应急领导小组通报情况。根据事件的等级，由分局应急领导小组提请</w:t>
      </w:r>
      <w:r>
        <w:rPr>
          <w:rFonts w:hint="eastAsia" w:ascii="Times New Roman" w:hAnsi="Times New Roman" w:cs="Times New Roman"/>
          <w:color w:val="auto"/>
          <w:lang w:eastAsia="zh-CN"/>
        </w:rPr>
        <w:t>区</w:t>
      </w:r>
      <w:r>
        <w:rPr>
          <w:rFonts w:hint="default" w:ascii="Times New Roman" w:hAnsi="Times New Roman" w:cs="Times New Roman"/>
          <w:color w:val="auto"/>
        </w:rPr>
        <w:t>政府发布不同等级的预警公告、发布环境污染事故信息。</w:t>
      </w:r>
      <w:r>
        <w:rPr>
          <w:rFonts w:hint="default" w:ascii="Times New Roman" w:hAnsi="Times New Roman" w:cs="Times New Roman"/>
          <w:color w:val="auto"/>
          <w:lang w:eastAsia="zh-CN"/>
        </w:rPr>
        <w:t>分局</w:t>
      </w:r>
      <w:r>
        <w:rPr>
          <w:rFonts w:hint="default" w:ascii="Times New Roman" w:hAnsi="Times New Roman" w:cs="Times New Roman"/>
          <w:color w:val="auto"/>
        </w:rPr>
        <w:t>各股室、站、所、中心和个人不得以任何名义通过任何方式提供、发布任何消息。</w:t>
      </w:r>
    </w:p>
    <w:p w14:paraId="679BDD94">
      <w:pPr>
        <w:rPr>
          <w:rFonts w:hint="default" w:ascii="Times New Roman" w:hAnsi="Times New Roman" w:cs="Times New Roman"/>
          <w:color w:val="auto"/>
        </w:rPr>
      </w:pPr>
      <w:r>
        <w:rPr>
          <w:rFonts w:hint="default" w:ascii="Times New Roman" w:hAnsi="Times New Roman" w:cs="Times New Roman"/>
          <w:color w:val="auto"/>
          <w:szCs w:val="32"/>
        </w:rPr>
        <w:t>突发环境事件已经或者可能涉及相邻行政区域的，应当及时通报相邻区域同级生态环境局，并向</w:t>
      </w:r>
      <w:r>
        <w:rPr>
          <w:rFonts w:hint="eastAsia" w:ascii="Times New Roman" w:hAnsi="Times New Roman" w:cs="Times New Roman"/>
          <w:color w:val="auto"/>
          <w:szCs w:val="32"/>
          <w:lang w:eastAsia="zh-CN"/>
        </w:rPr>
        <w:t>区</w:t>
      </w:r>
      <w:r>
        <w:rPr>
          <w:rFonts w:hint="default" w:ascii="Times New Roman" w:hAnsi="Times New Roman" w:cs="Times New Roman"/>
          <w:color w:val="auto"/>
          <w:szCs w:val="32"/>
        </w:rPr>
        <w:t>政府提出向相邻区域政府通报的建议。</w:t>
      </w:r>
    </w:p>
    <w:p w14:paraId="3E6EBCF2">
      <w:pPr>
        <w:rPr>
          <w:rFonts w:hint="default" w:ascii="Times New Roman" w:hAnsi="Times New Roman" w:cs="Times New Roman"/>
          <w:color w:val="auto"/>
        </w:rPr>
      </w:pPr>
      <w:r>
        <w:rPr>
          <w:rFonts w:hint="default" w:ascii="Times New Roman" w:hAnsi="Times New Roman" w:cs="Times New Roman"/>
          <w:color w:val="auto"/>
        </w:rPr>
        <w:t>信息发布：以新闻通稿、新闻发布会形式发布。信息新闻组要及时掌握处置进展情况，适时编辑事件处置进展信息，经</w:t>
      </w:r>
      <w:r>
        <w:rPr>
          <w:rFonts w:hint="default" w:ascii="Times New Roman" w:hAnsi="Times New Roman" w:cs="Times New Roman"/>
          <w:color w:val="auto"/>
          <w:lang w:eastAsia="zh-CN"/>
        </w:rPr>
        <w:t>分局</w:t>
      </w:r>
      <w:r>
        <w:rPr>
          <w:rFonts w:hint="default" w:ascii="Times New Roman" w:hAnsi="Times New Roman" w:cs="Times New Roman"/>
          <w:color w:val="auto"/>
        </w:rPr>
        <w:t>领导小组批准并得到</w:t>
      </w:r>
      <w:r>
        <w:rPr>
          <w:rFonts w:hint="eastAsia" w:ascii="Times New Roman" w:hAnsi="Times New Roman" w:cs="Times New Roman"/>
          <w:color w:val="auto"/>
          <w:lang w:eastAsia="zh-CN"/>
        </w:rPr>
        <w:t>区</w:t>
      </w:r>
      <w:r>
        <w:rPr>
          <w:rFonts w:hint="default" w:ascii="Times New Roman" w:hAnsi="Times New Roman" w:cs="Times New Roman"/>
          <w:color w:val="auto"/>
        </w:rPr>
        <w:t>政府授权后，在</w:t>
      </w:r>
      <w:r>
        <w:rPr>
          <w:rFonts w:hint="eastAsia" w:ascii="Times New Roman" w:hAnsi="Times New Roman" w:cs="Times New Roman"/>
          <w:color w:val="auto"/>
          <w:lang w:eastAsia="zh-CN"/>
        </w:rPr>
        <w:t>区</w:t>
      </w:r>
      <w:r>
        <w:rPr>
          <w:rFonts w:hint="default" w:ascii="Times New Roman" w:hAnsi="Times New Roman" w:cs="Times New Roman"/>
          <w:color w:val="auto"/>
        </w:rPr>
        <w:t>主要媒体、</w:t>
      </w:r>
      <w:r>
        <w:rPr>
          <w:rFonts w:hint="default" w:ascii="Times New Roman" w:hAnsi="Times New Roman" w:cs="Times New Roman"/>
          <w:color w:val="auto"/>
          <w:lang w:eastAsia="zh-CN"/>
        </w:rPr>
        <w:t>分局</w:t>
      </w:r>
      <w:r>
        <w:rPr>
          <w:rFonts w:hint="default" w:ascii="Times New Roman" w:hAnsi="Times New Roman" w:cs="Times New Roman"/>
          <w:color w:val="auto"/>
        </w:rPr>
        <w:t>外网上发布；新闻通稿、新闻发布会由</w:t>
      </w:r>
      <w:r>
        <w:rPr>
          <w:rFonts w:hint="eastAsia" w:ascii="Times New Roman" w:hAnsi="Times New Roman" w:cs="Times New Roman"/>
          <w:color w:val="auto"/>
          <w:lang w:eastAsia="zh-CN"/>
        </w:rPr>
        <w:t>区</w:t>
      </w:r>
      <w:r>
        <w:rPr>
          <w:rFonts w:hint="default" w:ascii="Times New Roman" w:hAnsi="Times New Roman" w:cs="Times New Roman"/>
          <w:color w:val="auto"/>
        </w:rPr>
        <w:t>现场指挥机构领导批准后发布或召开。</w:t>
      </w:r>
    </w:p>
    <w:p w14:paraId="5432E4EE">
      <w:pPr>
        <w:rPr>
          <w:rFonts w:hint="default" w:ascii="Times New Roman" w:hAnsi="Times New Roman" w:cs="Times New Roman"/>
          <w:color w:val="auto"/>
        </w:rPr>
      </w:pPr>
      <w:r>
        <w:rPr>
          <w:rFonts w:hint="default" w:ascii="Times New Roman" w:hAnsi="Times New Roman" w:cs="Times New Roman"/>
          <w:color w:val="auto"/>
        </w:rPr>
        <w:t>生态环境部门内部信息通报，可以通过电话、内网、手机短信进行。</w:t>
      </w:r>
    </w:p>
    <w:p w14:paraId="1176D593">
      <w:pPr>
        <w:rPr>
          <w:rFonts w:hint="default" w:ascii="Times New Roman" w:hAnsi="Times New Roman" w:cs="Times New Roman"/>
          <w:color w:val="auto"/>
        </w:rPr>
      </w:pPr>
      <w:r>
        <w:rPr>
          <w:rFonts w:hint="default" w:ascii="Times New Roman" w:hAnsi="Times New Roman" w:cs="Times New Roman"/>
          <w:color w:val="auto"/>
        </w:rPr>
        <w:t>突发环境事件相关信息统一向社会发布，各应急小组及人员要做好保密工作，严禁擅自发表意见、发布信息、提供资料。</w:t>
      </w:r>
    </w:p>
    <w:p w14:paraId="53EE8DB9">
      <w:pPr>
        <w:pStyle w:val="2"/>
        <w:rPr>
          <w:rFonts w:hint="default" w:ascii="Times New Roman" w:hAnsi="Times New Roman" w:cs="Times New Roman"/>
          <w:color w:val="auto"/>
        </w:rPr>
      </w:pPr>
      <w:bookmarkStart w:id="506" w:name="_Toc29736"/>
      <w:bookmarkStart w:id="507" w:name="_Toc2816"/>
      <w:bookmarkStart w:id="508" w:name="_Toc10321"/>
      <w:bookmarkStart w:id="509" w:name="_Toc19527"/>
      <w:bookmarkStart w:id="510" w:name="_Toc2933"/>
      <w:bookmarkStart w:id="511" w:name="_Toc1520"/>
      <w:bookmarkStart w:id="512" w:name="_Toc27508"/>
      <w:r>
        <w:rPr>
          <w:rFonts w:hint="default" w:ascii="Times New Roman" w:hAnsi="Times New Roman" w:cs="Times New Roman"/>
          <w:color w:val="auto"/>
        </w:rPr>
        <w:t>4.6</w:t>
      </w:r>
      <w:r>
        <w:rPr>
          <w:rFonts w:hint="default" w:ascii="Times New Roman" w:hAnsi="Times New Roman" w:eastAsia="楷体" w:cs="Times New Roman"/>
          <w:color w:val="auto"/>
        </w:rPr>
        <w:t>先期</w:t>
      </w:r>
      <w:r>
        <w:rPr>
          <w:rFonts w:hint="default" w:ascii="Times New Roman" w:hAnsi="Times New Roman" w:cs="Times New Roman"/>
          <w:color w:val="auto"/>
        </w:rPr>
        <w:t>处置</w:t>
      </w:r>
      <w:bookmarkEnd w:id="506"/>
      <w:bookmarkEnd w:id="507"/>
      <w:bookmarkEnd w:id="508"/>
      <w:bookmarkEnd w:id="509"/>
      <w:bookmarkEnd w:id="510"/>
      <w:bookmarkEnd w:id="511"/>
      <w:bookmarkEnd w:id="512"/>
    </w:p>
    <w:p w14:paraId="76D6A444">
      <w:pPr>
        <w:ind w:firstLine="592"/>
        <w:rPr>
          <w:rFonts w:hint="default" w:ascii="Times New Roman" w:hAnsi="Times New Roman" w:cs="Times New Roman"/>
          <w:color w:val="auto"/>
          <w:spacing w:val="-6"/>
          <w:szCs w:val="32"/>
        </w:rPr>
      </w:pPr>
      <w:r>
        <w:rPr>
          <w:rFonts w:hint="eastAsia" w:ascii="Times New Roman" w:hAnsi="Times New Roman" w:eastAsia="仿宋_GB2312" w:cs="Times New Roman"/>
          <w:color w:val="auto"/>
          <w:sz w:val="32"/>
          <w:szCs w:val="32"/>
        </w:rPr>
        <w:t>突发环境事件发生后，涉事企业事业单位或其他生产经营者要立即组织力量进行先期处置，根据事件严重程度和污染物性质，采取必要的封堵、围挡、喷淋、吸附、转移等措施，迅速切断和控制污染源，防止污染蔓延扩散。做好有毒有害物质和消防废水、废液等的收集、清理和处置工作。当涉事企业事业单位或其他生产经营者不明时，由事发地</w:t>
      </w:r>
      <w:r>
        <w:rPr>
          <w:rFonts w:ascii="Times New Roman" w:hAnsi="Times New Roman" w:eastAsia="仿宋_GB2312" w:cs="Times New Roman"/>
          <w:color w:val="auto"/>
          <w:sz w:val="32"/>
          <w:szCs w:val="32"/>
        </w:rPr>
        <w:t>镇</w:t>
      </w:r>
      <w:r>
        <w:rPr>
          <w:rFonts w:hint="eastAsia" w:ascii="Times New Roman" w:hAnsi="Times New Roman" w:eastAsia="仿宋_GB2312" w:cs="Times New Roman"/>
          <w:color w:val="auto"/>
          <w:sz w:val="32"/>
          <w:szCs w:val="32"/>
        </w:rPr>
        <w:t>政府组织对污染来源开展调查，查明涉事单位，确定污染物种类和污染范围，切断污染源</w:t>
      </w:r>
      <w:r>
        <w:rPr>
          <w:rFonts w:hint="default" w:ascii="Times New Roman" w:hAnsi="Times New Roman" w:cs="Times New Roman"/>
          <w:color w:val="auto"/>
          <w:spacing w:val="-6"/>
          <w:szCs w:val="32"/>
        </w:rPr>
        <w:t>。</w:t>
      </w:r>
    </w:p>
    <w:p w14:paraId="59846A90">
      <w:pPr>
        <w:pStyle w:val="2"/>
        <w:rPr>
          <w:rFonts w:hint="default" w:ascii="Times New Roman" w:hAnsi="Times New Roman" w:cs="Times New Roman"/>
          <w:color w:val="auto"/>
        </w:rPr>
      </w:pPr>
      <w:bookmarkStart w:id="513" w:name="_Toc8310"/>
      <w:bookmarkStart w:id="514" w:name="_Toc1580"/>
      <w:bookmarkStart w:id="515" w:name="_Toc13839"/>
      <w:r>
        <w:rPr>
          <w:rFonts w:hint="default" w:ascii="Times New Roman" w:hAnsi="Times New Roman" w:cs="Times New Roman"/>
          <w:color w:val="auto"/>
        </w:rPr>
        <w:t>4.7现场处置</w:t>
      </w:r>
      <w:bookmarkEnd w:id="513"/>
      <w:bookmarkEnd w:id="514"/>
      <w:bookmarkEnd w:id="515"/>
    </w:p>
    <w:p w14:paraId="06CE01BF">
      <w:pPr>
        <w:rPr>
          <w:rFonts w:hint="default" w:ascii="Times New Roman" w:hAnsi="Times New Roman" w:cs="Times New Roman"/>
          <w:color w:val="auto"/>
        </w:rPr>
      </w:pPr>
      <w:r>
        <w:rPr>
          <w:rFonts w:hint="default" w:ascii="Times New Roman" w:hAnsi="Times New Roman" w:cs="Times New Roman"/>
          <w:color w:val="auto"/>
        </w:rPr>
        <w:t>突发环境事件发生后，分局应急领导小组组长或副组长和相关成员单位工作人员第一时间赶赴现场，在分局应急领导小组的统一领导下，做好以下工作：</w:t>
      </w:r>
    </w:p>
    <w:p w14:paraId="017D7FB8">
      <w:pPr>
        <w:rPr>
          <w:rFonts w:hint="default" w:ascii="Times New Roman" w:hAnsi="Times New Roman" w:cs="Times New Roman"/>
          <w:color w:val="auto"/>
        </w:rPr>
      </w:pPr>
      <w:r>
        <w:rPr>
          <w:rFonts w:hint="default" w:ascii="Times New Roman" w:hAnsi="Times New Roman" w:cs="Times New Roman"/>
          <w:color w:val="auto"/>
        </w:rPr>
        <w:t>（1）指挥协调</w:t>
      </w:r>
    </w:p>
    <w:p w14:paraId="11FCC7F9">
      <w:pPr>
        <w:rPr>
          <w:rFonts w:hint="default" w:ascii="Times New Roman" w:hAnsi="Times New Roman" w:cs="Times New Roman"/>
          <w:color w:val="auto"/>
        </w:rPr>
      </w:pPr>
      <w:r>
        <w:rPr>
          <w:rFonts w:hint="default" w:ascii="Times New Roman" w:hAnsi="Times New Roman" w:cs="Times New Roman"/>
          <w:color w:val="auto"/>
        </w:rPr>
        <w:t>现场工作组在</w:t>
      </w:r>
      <w:r>
        <w:rPr>
          <w:rFonts w:hint="eastAsia" w:ascii="Times New Roman" w:hAnsi="Times New Roman" w:cs="Times New Roman"/>
          <w:color w:val="auto"/>
          <w:lang w:eastAsia="zh-CN"/>
        </w:rPr>
        <w:t>区</w:t>
      </w:r>
      <w:r>
        <w:rPr>
          <w:rFonts w:hint="default" w:ascii="Times New Roman" w:hAnsi="Times New Roman" w:cs="Times New Roman"/>
          <w:color w:val="auto"/>
        </w:rPr>
        <w:t>人民政府现场应急指挥机构的统一领导下，指导、督促各工作组开展应急监测、污染处置、现场调查等工作，以及现场应急救援指挥机构交办的其他工作。</w:t>
      </w:r>
    </w:p>
    <w:p w14:paraId="66ECB366">
      <w:pPr>
        <w:rPr>
          <w:rFonts w:hint="default" w:ascii="Times New Roman" w:hAnsi="Times New Roman" w:cs="Times New Roman"/>
          <w:color w:val="auto"/>
        </w:rPr>
      </w:pPr>
      <w:r>
        <w:rPr>
          <w:rFonts w:hint="default" w:ascii="Times New Roman" w:hAnsi="Times New Roman" w:cs="Times New Roman"/>
          <w:color w:val="auto"/>
        </w:rPr>
        <w:t>（2）应急监测</w:t>
      </w:r>
    </w:p>
    <w:p w14:paraId="0600DF79">
      <w:pPr>
        <w:rPr>
          <w:rFonts w:hint="default" w:ascii="Times New Roman" w:hAnsi="Times New Roman" w:cs="Times New Roman"/>
          <w:color w:val="auto"/>
          <w:szCs w:val="32"/>
        </w:rPr>
      </w:pPr>
      <w:r>
        <w:rPr>
          <w:rFonts w:hint="default" w:ascii="Times New Roman" w:hAnsi="Times New Roman" w:cs="Times New Roman"/>
          <w:color w:val="auto"/>
          <w:szCs w:val="32"/>
        </w:rPr>
        <w:t>市生态环境局</w:t>
      </w:r>
      <w:r>
        <w:rPr>
          <w:rFonts w:hint="eastAsia" w:ascii="Times New Roman" w:hAnsi="Times New Roman" w:cs="Times New Roman"/>
          <w:color w:val="auto"/>
          <w:szCs w:val="32"/>
          <w:lang w:eastAsia="zh-CN"/>
        </w:rPr>
        <w:t>惠阳分局</w:t>
      </w:r>
      <w:r>
        <w:rPr>
          <w:rFonts w:hint="default" w:ascii="Times New Roman" w:hAnsi="Times New Roman" w:cs="Times New Roman"/>
          <w:color w:val="auto"/>
          <w:szCs w:val="32"/>
        </w:rPr>
        <w:t>负责组织协调突发环境事件应急监测工作，并指导、协调</w:t>
      </w:r>
      <w:r>
        <w:rPr>
          <w:rFonts w:hint="eastAsia" w:ascii="Times New Roman" w:hAnsi="Times New Roman" w:cs="Times New Roman"/>
          <w:color w:val="auto"/>
          <w:szCs w:val="32"/>
          <w:lang w:eastAsia="zh-CN"/>
        </w:rPr>
        <w:t>区</w:t>
      </w:r>
      <w:r>
        <w:rPr>
          <w:rFonts w:hint="default" w:ascii="Times New Roman" w:hAnsi="Times New Roman" w:cs="Times New Roman"/>
          <w:color w:val="auto"/>
          <w:szCs w:val="32"/>
        </w:rPr>
        <w:t>环境监测站及其他监测机构进行环境应急监测，为突发环境事件应急处置决策提供技术支持。</w:t>
      </w:r>
    </w:p>
    <w:p w14:paraId="0F5C38E5">
      <w:pPr>
        <w:rPr>
          <w:rFonts w:hint="default" w:ascii="Times New Roman" w:hAnsi="Times New Roman" w:cs="Times New Roman"/>
          <w:color w:val="auto"/>
          <w:szCs w:val="32"/>
        </w:rPr>
      </w:pPr>
      <w:r>
        <w:rPr>
          <w:rFonts w:hint="default" w:ascii="Times New Roman" w:hAnsi="Times New Roman" w:cs="Times New Roman"/>
          <w:color w:val="auto"/>
          <w:szCs w:val="32"/>
        </w:rPr>
        <w:t>市生态环境局</w:t>
      </w:r>
      <w:r>
        <w:rPr>
          <w:rFonts w:hint="eastAsia" w:ascii="Times New Roman" w:hAnsi="Times New Roman" w:cs="Times New Roman"/>
          <w:color w:val="auto"/>
          <w:szCs w:val="32"/>
          <w:lang w:eastAsia="zh-CN"/>
        </w:rPr>
        <w:t>惠阳分局</w:t>
      </w:r>
      <w:r>
        <w:rPr>
          <w:rFonts w:hint="default" w:ascii="Times New Roman" w:hAnsi="Times New Roman" w:cs="Times New Roman"/>
          <w:color w:val="auto"/>
          <w:szCs w:val="32"/>
        </w:rPr>
        <w:t>在环境应急监测中的职责为：</w:t>
      </w:r>
    </w:p>
    <w:p w14:paraId="67EB4AC3">
      <w:pPr>
        <w:rPr>
          <w:rFonts w:hint="default" w:ascii="Times New Roman" w:hAnsi="Times New Roman" w:cs="Times New Roman"/>
          <w:color w:val="auto"/>
          <w:szCs w:val="32"/>
        </w:rPr>
      </w:pPr>
      <w:r>
        <w:rPr>
          <w:rFonts w:hint="default" w:ascii="Times New Roman" w:hAnsi="Times New Roman" w:cs="Times New Roman"/>
          <w:color w:val="auto"/>
          <w:szCs w:val="32"/>
        </w:rPr>
        <w:t>（1）加强大气、水体、土壤等应急监测工作，根据事件污染物的性质、事发地气象、水文特点，制定环境应急监测方案，测定污染物性质、浓度和扩散的范围；</w:t>
      </w:r>
    </w:p>
    <w:p w14:paraId="5C55E941">
      <w:pPr>
        <w:rPr>
          <w:rFonts w:hint="default" w:ascii="Times New Roman" w:hAnsi="Times New Roman" w:cs="Times New Roman"/>
          <w:color w:val="auto"/>
          <w:szCs w:val="32"/>
        </w:rPr>
      </w:pPr>
      <w:r>
        <w:rPr>
          <w:rFonts w:hint="default" w:ascii="Times New Roman" w:hAnsi="Times New Roman" w:cs="Times New Roman"/>
          <w:color w:val="auto"/>
          <w:szCs w:val="32"/>
        </w:rPr>
        <w:t>（2）根据监测结果，通过讨论、专家咨询的方式，综合分析突发环境事件污染状况、发展趋势，预测对人群和环境的影响，为突发环境事件应急决策提供技术支撑。</w:t>
      </w:r>
    </w:p>
    <w:p w14:paraId="380325AC">
      <w:pPr>
        <w:rPr>
          <w:rFonts w:hint="default" w:ascii="Times New Roman" w:hAnsi="Times New Roman" w:cs="Times New Roman"/>
          <w:color w:val="auto"/>
        </w:rPr>
      </w:pPr>
      <w:r>
        <w:rPr>
          <w:rFonts w:hint="default" w:ascii="Times New Roman" w:hAnsi="Times New Roman" w:cs="Times New Roman"/>
          <w:color w:val="auto"/>
        </w:rPr>
        <w:t>技术监测组根据突发环境事件特征污染物以及扩散速度、事件发生地的气象和地域特点，按照《地表水和污水监测技术规范》（HJT 91-2002）、《地下水环境监测技术规范》（HJT 164-2004）、《土壤环境监测技术规范》（HJT 166-2004）、《突发环境事件应急监测技术规范》（HJ 589-2010）、《工业固体废物采样制样技术规范》（HJ/T 20-1998）等技术规范，按应急响应级别会同应急专家组制定或完善应急监测方案，明确监测点位、频次、监测因子监测断面以及评价标准等，确定污染物扩散范围等，并根据污染物扩散情况和监测结果变化趋势，适时进行调整。</w:t>
      </w:r>
    </w:p>
    <w:p w14:paraId="2528CFD7">
      <w:pPr>
        <w:rPr>
          <w:rFonts w:hint="default" w:ascii="Times New Roman" w:hAnsi="Times New Roman" w:cs="Times New Roman"/>
          <w:color w:val="auto"/>
        </w:rPr>
      </w:pPr>
      <w:r>
        <w:rPr>
          <w:rFonts w:hint="default" w:ascii="Times New Roman" w:hAnsi="Times New Roman" w:cs="Times New Roman"/>
          <w:color w:val="auto"/>
        </w:rPr>
        <w:t>优先选用污染物现场快速检测法，当不具备快速监测条件、监测技术或需对污染程度、污染范围进行精确判断时，应尽快送至实验室内进行分析检测。根据监测结果，综合分析突发环境事件污染变化趋势，并通过专家咨询和讨论等方式，预测污染物变化情况，并及时将应急监测结果及有关预测、分析结果报告现场指挥机构，作为突发环境事件应急决策依据。</w:t>
      </w:r>
    </w:p>
    <w:p w14:paraId="6CF2FD12">
      <w:pPr>
        <w:rPr>
          <w:rFonts w:hint="default" w:ascii="Times New Roman" w:hAnsi="Times New Roman" w:cs="Times New Roman"/>
          <w:color w:val="auto"/>
        </w:rPr>
      </w:pPr>
      <w:r>
        <w:rPr>
          <w:rFonts w:hint="default" w:ascii="Times New Roman" w:hAnsi="Times New Roman" w:cs="Times New Roman"/>
          <w:color w:val="auto"/>
        </w:rPr>
        <w:t>（3）污染处置</w:t>
      </w:r>
    </w:p>
    <w:p w14:paraId="7AC696C9">
      <w:pPr>
        <w:rPr>
          <w:rFonts w:hint="default" w:ascii="Times New Roman" w:hAnsi="Times New Roman" w:cs="Times New Roman"/>
          <w:color w:val="auto"/>
        </w:rPr>
      </w:pPr>
      <w:r>
        <w:rPr>
          <w:rFonts w:hint="default" w:ascii="Times New Roman" w:hAnsi="Times New Roman" w:cs="Times New Roman"/>
          <w:color w:val="auto"/>
        </w:rPr>
        <w:t>现场工作组收集相关数据信息，会同</w:t>
      </w:r>
      <w:r>
        <w:rPr>
          <w:rFonts w:hint="eastAsia" w:ascii="Times New Roman" w:hAnsi="Times New Roman" w:cs="Times New Roman"/>
          <w:color w:val="auto"/>
          <w:lang w:eastAsia="zh-CN"/>
        </w:rPr>
        <w:t>区</w:t>
      </w:r>
      <w:r>
        <w:rPr>
          <w:rFonts w:hint="default" w:ascii="Times New Roman" w:hAnsi="Times New Roman" w:cs="Times New Roman"/>
          <w:color w:val="auto"/>
        </w:rPr>
        <w:t>人民政府及有关专家进行技术研判与事态分析，制定或完善应急处置工作方案，根据应急处置方案，组织应急人力物力等，迅速消除、控制或安全转移污染源，及时控制污染物继续外排或泄漏；</w:t>
      </w:r>
    </w:p>
    <w:p w14:paraId="361296B4">
      <w:pPr>
        <w:rPr>
          <w:rFonts w:hint="default" w:ascii="Times New Roman" w:hAnsi="Times New Roman" w:cs="Times New Roman"/>
          <w:color w:val="auto"/>
        </w:rPr>
      </w:pPr>
      <w:r>
        <w:rPr>
          <w:rFonts w:hint="default" w:ascii="Times New Roman" w:hAnsi="Times New Roman" w:cs="Times New Roman"/>
          <w:color w:val="auto"/>
        </w:rPr>
        <w:t>对于水污染物采取拦截、倒流、疏浚等形式，防止水体污染扩大，采取隔离、吸附、打捞、氧化还原、中和、沉淀、消毒、去污消洗、临时收贮、微生物消解、调水稀释、转移异地处置、临时改造污染处置工艺或临时建设污染处置工艺等方式处置污染物；</w:t>
      </w:r>
    </w:p>
    <w:p w14:paraId="23C6ABA1">
      <w:pPr>
        <w:rPr>
          <w:rFonts w:hint="default" w:ascii="Times New Roman" w:hAnsi="Times New Roman" w:cs="Times New Roman"/>
          <w:color w:val="auto"/>
        </w:rPr>
      </w:pPr>
      <w:r>
        <w:rPr>
          <w:rFonts w:hint="default" w:ascii="Times New Roman" w:hAnsi="Times New Roman" w:cs="Times New Roman"/>
          <w:color w:val="auto"/>
        </w:rPr>
        <w:t>对于气体污染物采取洗消、防扩散等现场救援措施，切断污染物进入环境的途径。必要时，要求其他排污单位停产、限产、限排，减轻环境污染负荷。</w:t>
      </w:r>
    </w:p>
    <w:p w14:paraId="304464C2">
      <w:pPr>
        <w:rPr>
          <w:rFonts w:hint="default" w:ascii="Times New Roman" w:hAnsi="Times New Roman" w:cs="Times New Roman"/>
          <w:color w:val="auto"/>
        </w:rPr>
      </w:pPr>
      <w:r>
        <w:rPr>
          <w:rFonts w:hint="default" w:ascii="Times New Roman" w:hAnsi="Times New Roman" w:cs="Times New Roman"/>
          <w:color w:val="auto"/>
        </w:rPr>
        <w:t>对于发生非正常排污或有毒有害物质泄漏的固定源突发环境事件，尽快查找污染源或泄漏源，责成涉事企业通过关闭、封堵、收集、转移等措施，切断污染源或泄漏源；</w:t>
      </w:r>
    </w:p>
    <w:p w14:paraId="7814DA36">
      <w:pPr>
        <w:rPr>
          <w:rFonts w:hint="default" w:ascii="Times New Roman" w:hAnsi="Times New Roman" w:cs="Times New Roman"/>
          <w:color w:val="auto"/>
        </w:rPr>
      </w:pPr>
      <w:r>
        <w:rPr>
          <w:rFonts w:hint="default" w:ascii="Times New Roman" w:hAnsi="Times New Roman" w:cs="Times New Roman"/>
          <w:color w:val="auto"/>
        </w:rPr>
        <w:t>对于道路交通运输过程中发生的流动源突发环境事件，协调道路管理单位启动路面系统中建设的导流槽、应急池，或通过紧急设置围堰、闸坝、围油栏等对污染物进行封堵和收集。</w:t>
      </w:r>
    </w:p>
    <w:p w14:paraId="4D6D3DC2">
      <w:pPr>
        <w:rPr>
          <w:rFonts w:hint="default" w:ascii="Times New Roman" w:hAnsi="Times New Roman" w:cs="Times New Roman"/>
          <w:color w:val="auto"/>
        </w:rPr>
      </w:pPr>
      <w:r>
        <w:rPr>
          <w:rFonts w:hint="default" w:ascii="Times New Roman" w:hAnsi="Times New Roman" w:cs="Times New Roman"/>
          <w:color w:val="auto"/>
        </w:rPr>
        <w:t>控制环境污染的各项措施实施后，要科学评估处置措施的成效，并将处置情况报告现场指挥机构；对于处置措施成效不明显的，同时还要提出后续的处置建议或意见。必要时提出疏散转移群众的意见建议。</w:t>
      </w:r>
    </w:p>
    <w:p w14:paraId="04D8B5F5">
      <w:pPr>
        <w:rPr>
          <w:rFonts w:hint="default" w:ascii="Times New Roman" w:hAnsi="Times New Roman" w:cs="Times New Roman"/>
          <w:color w:val="auto"/>
        </w:rPr>
      </w:pPr>
      <w:r>
        <w:rPr>
          <w:rFonts w:hint="default" w:ascii="Times New Roman" w:hAnsi="Times New Roman" w:cs="Times New Roman"/>
          <w:color w:val="auto"/>
        </w:rPr>
        <w:t>（4）现场调查</w:t>
      </w:r>
    </w:p>
    <w:p w14:paraId="417FC261">
      <w:pPr>
        <w:rPr>
          <w:rFonts w:hint="default" w:ascii="Times New Roman" w:hAnsi="Times New Roman" w:cs="Times New Roman"/>
          <w:color w:val="auto"/>
        </w:rPr>
      </w:pPr>
      <w:r>
        <w:rPr>
          <w:rFonts w:hint="default" w:ascii="Times New Roman" w:hAnsi="Times New Roman" w:cs="Times New Roman"/>
          <w:color w:val="auto"/>
        </w:rPr>
        <w:t>现场调查组抵达事发地现场后，应当第一时间组织收集现场情况资料，调查事件发生时间、起因、基本过程、事件发展趋势、先期处置情况，涉及污染物的种类、数量、危害性和人员伤害情况；调查周边居民区、学校、河流、湖（库）、饮用水水源地等环境敏感点情况，并及时将有关调查情况报告现场指挥机构。</w:t>
      </w:r>
    </w:p>
    <w:p w14:paraId="2758C460">
      <w:pPr>
        <w:rPr>
          <w:rFonts w:hint="default" w:ascii="Times New Roman" w:hAnsi="Times New Roman" w:cs="Times New Roman"/>
          <w:color w:val="auto"/>
        </w:rPr>
      </w:pPr>
      <w:r>
        <w:rPr>
          <w:rFonts w:hint="default" w:ascii="Times New Roman" w:hAnsi="Times New Roman" w:cs="Times New Roman"/>
          <w:color w:val="auto"/>
        </w:rPr>
        <w:t>收集现场物证人证、监测数据、监控数据等书面或视听资料，组织开展事件调查工作，为突发环境事件的后期调查处置、责任认定提供资料。当突发环境事件污染成因无法确定时，应排查事发地周边区域或沿河、沿湖污染源，确定污染来源、种类、数量等信息，提出处置建议。</w:t>
      </w:r>
    </w:p>
    <w:p w14:paraId="7B8F4104">
      <w:pPr>
        <w:rPr>
          <w:rFonts w:hint="default" w:ascii="Times New Roman" w:hAnsi="Times New Roman" w:cs="Times New Roman"/>
          <w:color w:val="auto"/>
        </w:rPr>
      </w:pPr>
      <w:r>
        <w:rPr>
          <w:rFonts w:hint="default" w:ascii="Times New Roman" w:hAnsi="Times New Roman" w:cs="Times New Roman"/>
          <w:color w:val="auto"/>
        </w:rPr>
        <w:t>对于发生非正常排污或有毒有害物质泄漏的固定源突发环境事件，尽快查找污染源或泄漏源，责成涉事企业通过关闭、封堵、收集、转移等措施，切断污染源或泄漏源；对于道路交通运输过程中发生的流动源突发环境事件，协调道路管理单位启动路面系统中建设的导流槽、应急池，或通过紧急设置围堰、闸坝、围油栏等对污染物进行封堵和收集。</w:t>
      </w:r>
    </w:p>
    <w:p w14:paraId="11C6046C">
      <w:pPr>
        <w:rPr>
          <w:rFonts w:hint="default" w:ascii="Times New Roman" w:hAnsi="Times New Roman" w:cs="Times New Roman"/>
          <w:color w:val="auto"/>
        </w:rPr>
      </w:pPr>
      <w:r>
        <w:rPr>
          <w:rFonts w:hint="default" w:ascii="Times New Roman" w:hAnsi="Times New Roman" w:cs="Times New Roman"/>
          <w:color w:val="auto"/>
        </w:rPr>
        <w:t>对固定源（如生产、使用、贮存危险化学品、危险废物的单位和工业污染源等），可通过采取对相关单位有关人员（如管理、技术人员和使用人员）调查询问方式，对企业生产工艺、原辅材料、产品等信息进行分析，对事故现场的遗留痕迹跟踪调查分析，以及采样对比分析方式，联系应急专家组成员对现场污染源进行甄别，确定污染物的属性。</w:t>
      </w:r>
    </w:p>
    <w:p w14:paraId="6AE48FC5">
      <w:pPr>
        <w:rPr>
          <w:rFonts w:hint="default" w:ascii="Times New Roman" w:hAnsi="Times New Roman" w:cs="Times New Roman"/>
          <w:color w:val="auto"/>
        </w:rPr>
      </w:pPr>
      <w:r>
        <w:rPr>
          <w:rFonts w:hint="default" w:ascii="Times New Roman" w:hAnsi="Times New Roman" w:cs="Times New Roman"/>
          <w:color w:val="auto"/>
        </w:rPr>
        <w:t>对流动源（危险化学品、危险废物运输）所引发的突发性环境污染事故，可通过对运输工具驾驶员、押运员的询问以及危险化学品的外包装、准运证、上岗证、驾驶证、车号等信息，确定运输危险化学品的名称、数量、来源、生产或使用单位；也可通过污染事故现场的一些特征，如气味、挥发性、遇水的反应特性等，初步判断污染物质；通过采样分析，联系应急专家组成员对现场污染源进行甄别，确定污染物的属性。</w:t>
      </w:r>
    </w:p>
    <w:p w14:paraId="3C49E9FF">
      <w:pPr>
        <w:rPr>
          <w:rFonts w:hint="default" w:ascii="Times New Roman" w:hAnsi="Times New Roman" w:cs="Times New Roman"/>
          <w:color w:val="auto"/>
        </w:rPr>
      </w:pPr>
      <w:r>
        <w:rPr>
          <w:rFonts w:hint="default" w:ascii="Times New Roman" w:hAnsi="Times New Roman" w:cs="Times New Roman"/>
          <w:color w:val="auto"/>
        </w:rPr>
        <w:t>（5）新闻报道</w:t>
      </w:r>
    </w:p>
    <w:p w14:paraId="7D489D1F">
      <w:pPr>
        <w:rPr>
          <w:rFonts w:hint="default" w:ascii="Times New Roman" w:hAnsi="Times New Roman" w:cs="Times New Roman"/>
          <w:color w:val="auto"/>
        </w:rPr>
      </w:pPr>
      <w:r>
        <w:rPr>
          <w:rFonts w:hint="default" w:ascii="Times New Roman" w:hAnsi="Times New Roman" w:cs="Times New Roman"/>
          <w:color w:val="auto"/>
        </w:rPr>
        <w:t>信息新闻组按要求做好信息采集、宣传报道、舆论引导、信息发布等相关工作。</w:t>
      </w:r>
    </w:p>
    <w:p w14:paraId="0EAFAC3F">
      <w:pPr>
        <w:pStyle w:val="2"/>
        <w:rPr>
          <w:rFonts w:hint="default" w:ascii="Times New Roman" w:hAnsi="Times New Roman" w:cs="Times New Roman"/>
          <w:color w:val="auto"/>
        </w:rPr>
      </w:pPr>
      <w:bookmarkStart w:id="516" w:name="_Toc5483"/>
      <w:bookmarkStart w:id="517" w:name="_Toc8166"/>
      <w:bookmarkStart w:id="518" w:name="_Toc840"/>
      <w:bookmarkStart w:id="519" w:name="_Toc13138"/>
      <w:bookmarkStart w:id="520" w:name="_Toc31545"/>
      <w:bookmarkStart w:id="521" w:name="_Toc20352"/>
      <w:bookmarkStart w:id="522" w:name="_Toc11885"/>
      <w:bookmarkStart w:id="523" w:name="_Toc13045"/>
      <w:bookmarkStart w:id="524" w:name="_Toc9436"/>
      <w:bookmarkStart w:id="525" w:name="_Toc4052"/>
      <w:bookmarkStart w:id="526" w:name="_Toc27962"/>
      <w:bookmarkStart w:id="527" w:name="_Toc24457"/>
      <w:bookmarkStart w:id="528" w:name="_Toc5155"/>
      <w:bookmarkStart w:id="529" w:name="_Toc14815"/>
      <w:r>
        <w:rPr>
          <w:rFonts w:hint="default" w:ascii="Times New Roman" w:hAnsi="Times New Roman" w:cs="Times New Roman"/>
          <w:color w:val="auto"/>
        </w:rPr>
        <w:t>4.8响应升级与降级</w:t>
      </w:r>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p>
    <w:p w14:paraId="54C3632D">
      <w:pPr>
        <w:rPr>
          <w:rFonts w:hint="default" w:ascii="Times New Roman" w:hAnsi="Times New Roman" w:cs="Times New Roman"/>
          <w:color w:val="auto"/>
        </w:rPr>
      </w:pPr>
      <w:bookmarkStart w:id="530" w:name="_Toc6075"/>
      <w:r>
        <w:rPr>
          <w:rFonts w:hint="default" w:ascii="Times New Roman" w:hAnsi="Times New Roman" w:cs="Times New Roman"/>
          <w:color w:val="auto"/>
        </w:rPr>
        <w:t>根据事态的发展情况和采取措施的效果适时调整响应等级。事件响应等级的调整，由现场工作组组长提出，经分局应急领导小组组长同意。当事态发展可能或者已经达到上Ⅲ级响应等级，应建议启动上一级应急响应程序；事件造成的危害受到控制，造成的影响基本消除，经分局应急领导小组组长同意，可以向</w:t>
      </w:r>
      <w:r>
        <w:rPr>
          <w:rFonts w:hint="eastAsia" w:ascii="Times New Roman" w:hAnsi="Times New Roman" w:cs="Times New Roman"/>
          <w:color w:val="auto"/>
          <w:lang w:eastAsia="zh-CN"/>
        </w:rPr>
        <w:t>区政府</w:t>
      </w:r>
      <w:r>
        <w:rPr>
          <w:rFonts w:hint="default" w:ascii="Times New Roman" w:hAnsi="Times New Roman" w:cs="Times New Roman"/>
          <w:color w:val="auto"/>
        </w:rPr>
        <w:t>提出降低应急响级别或结束应急响应的建议。</w:t>
      </w:r>
      <w:bookmarkEnd w:id="530"/>
      <w:bookmarkStart w:id="531" w:name="_Toc311362492"/>
      <w:bookmarkStart w:id="532" w:name="_Toc311362576"/>
      <w:bookmarkStart w:id="533" w:name="_Toc319612442"/>
      <w:bookmarkStart w:id="534" w:name="_Toc322448617"/>
    </w:p>
    <w:p w14:paraId="7FD27959">
      <w:pPr>
        <w:pStyle w:val="2"/>
        <w:rPr>
          <w:rFonts w:hint="default" w:ascii="Times New Roman" w:hAnsi="Times New Roman" w:cs="Times New Roman"/>
          <w:color w:val="auto"/>
        </w:rPr>
      </w:pPr>
      <w:bookmarkStart w:id="535" w:name="_Toc29865"/>
      <w:bookmarkStart w:id="536" w:name="_Toc13729"/>
      <w:bookmarkStart w:id="537" w:name="_Toc1846"/>
      <w:bookmarkStart w:id="538" w:name="_Toc17018"/>
      <w:bookmarkStart w:id="539" w:name="_Toc13454"/>
      <w:bookmarkStart w:id="540" w:name="_Toc13964"/>
      <w:bookmarkStart w:id="541" w:name="_Toc20564"/>
      <w:bookmarkStart w:id="542" w:name="_Toc13518"/>
      <w:bookmarkStart w:id="543" w:name="_Toc6968"/>
      <w:bookmarkStart w:id="544" w:name="_Toc31102"/>
      <w:bookmarkStart w:id="545" w:name="_Toc12237"/>
      <w:bookmarkStart w:id="546" w:name="_Toc26392"/>
      <w:bookmarkStart w:id="547" w:name="_Toc10547"/>
      <w:bookmarkStart w:id="548" w:name="_Toc9370"/>
      <w:bookmarkStart w:id="549" w:name="_Toc6999"/>
      <w:bookmarkStart w:id="550" w:name="_Toc18616"/>
      <w:r>
        <w:rPr>
          <w:rFonts w:hint="default" w:ascii="Times New Roman" w:hAnsi="Times New Roman" w:cs="Times New Roman"/>
          <w:color w:val="auto"/>
        </w:rPr>
        <w:t>4.9社会动员</w:t>
      </w:r>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p>
    <w:p w14:paraId="41104024">
      <w:pPr>
        <w:rPr>
          <w:rFonts w:hint="default" w:ascii="Times New Roman" w:hAnsi="Times New Roman" w:cs="Times New Roman"/>
          <w:color w:val="auto"/>
        </w:rPr>
      </w:pPr>
      <w:r>
        <w:rPr>
          <w:rFonts w:hint="default" w:ascii="Times New Roman" w:hAnsi="Times New Roman" w:cs="Times New Roman"/>
          <w:color w:val="auto"/>
        </w:rPr>
        <w:t>根据突发环境事件的性质、危害程度和范围，现场工作组协助现场应急指挥机构，广泛调动社会力量参与突发环境事件处置，征用突发环境事件社会应急救援队伍，紧急情况下可依法征用、调用车辆、物资、人员等。</w:t>
      </w:r>
    </w:p>
    <w:p w14:paraId="637A2634">
      <w:pPr>
        <w:pStyle w:val="2"/>
        <w:rPr>
          <w:rFonts w:hint="default" w:ascii="Times New Roman" w:hAnsi="Times New Roman" w:cs="Times New Roman"/>
          <w:color w:val="auto"/>
        </w:rPr>
      </w:pPr>
      <w:bookmarkStart w:id="551" w:name="_Toc3995"/>
      <w:bookmarkStart w:id="552" w:name="_Toc17180"/>
      <w:bookmarkStart w:id="553" w:name="_Toc13605"/>
      <w:bookmarkStart w:id="554" w:name="_Toc23327"/>
      <w:bookmarkStart w:id="555" w:name="_Toc23377"/>
      <w:bookmarkStart w:id="556" w:name="_Toc17563"/>
      <w:bookmarkStart w:id="557" w:name="_Toc16424"/>
      <w:bookmarkStart w:id="558" w:name="_Toc24486"/>
      <w:bookmarkStart w:id="559" w:name="_Toc17965"/>
      <w:bookmarkStart w:id="560" w:name="_Toc6594"/>
      <w:bookmarkStart w:id="561" w:name="_Toc627"/>
      <w:bookmarkStart w:id="562" w:name="_Toc26075"/>
      <w:bookmarkStart w:id="563" w:name="_Toc6119"/>
      <w:bookmarkStart w:id="564" w:name="_Toc10687"/>
      <w:r>
        <w:rPr>
          <w:rFonts w:hint="default" w:ascii="Times New Roman" w:hAnsi="Times New Roman" w:cs="Times New Roman"/>
          <w:color w:val="auto"/>
        </w:rPr>
        <w:t>4.10应急终止</w:t>
      </w:r>
      <w:bookmarkEnd w:id="531"/>
      <w:bookmarkEnd w:id="532"/>
      <w:bookmarkEnd w:id="533"/>
      <w:bookmarkEnd w:id="534"/>
      <w:r>
        <w:rPr>
          <w:rFonts w:hint="default" w:ascii="Times New Roman" w:hAnsi="Times New Roman" w:cs="Times New Roman"/>
          <w:color w:val="auto"/>
        </w:rPr>
        <w:t>条件和程序</w:t>
      </w:r>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p>
    <w:p w14:paraId="46DCDA8B">
      <w:pPr>
        <w:rPr>
          <w:rFonts w:hint="default" w:ascii="Times New Roman" w:hAnsi="Times New Roman" w:cs="Times New Roman"/>
          <w:color w:val="auto"/>
        </w:rPr>
      </w:pPr>
      <w:r>
        <w:rPr>
          <w:rFonts w:hint="default" w:ascii="Times New Roman" w:hAnsi="Times New Roman" w:cs="Times New Roman"/>
          <w:color w:val="auto"/>
        </w:rPr>
        <w:t>（1）应急终止的条件</w:t>
      </w:r>
    </w:p>
    <w:p w14:paraId="7BB5FA62">
      <w:pPr>
        <w:rPr>
          <w:rFonts w:hint="default" w:ascii="Times New Roman" w:hAnsi="Times New Roman" w:cs="Times New Roman"/>
          <w:color w:val="auto"/>
        </w:rPr>
      </w:pPr>
      <w:r>
        <w:rPr>
          <w:rFonts w:hint="default" w:ascii="Times New Roman" w:hAnsi="Times New Roman" w:cs="Times New Roman"/>
          <w:color w:val="auto"/>
        </w:rPr>
        <w:t>突发环境事件的现场应急处置工作在突发环境事件的威胁和危害得到控制或者消除后，应当终止。</w:t>
      </w:r>
    </w:p>
    <w:p w14:paraId="0AB588AA">
      <w:pPr>
        <w:rPr>
          <w:rFonts w:hint="default" w:ascii="Times New Roman" w:hAnsi="Times New Roman" w:cs="Times New Roman"/>
          <w:color w:val="auto"/>
        </w:rPr>
      </w:pPr>
      <w:r>
        <w:rPr>
          <w:rFonts w:hint="default" w:ascii="Times New Roman" w:hAnsi="Times New Roman" w:cs="Times New Roman"/>
          <w:color w:val="auto"/>
        </w:rPr>
        <w:t>①事件现场得到控制，事件条件已经消除；</w:t>
      </w:r>
    </w:p>
    <w:p w14:paraId="21B8DA53">
      <w:pPr>
        <w:rPr>
          <w:rFonts w:hint="default" w:ascii="Times New Roman" w:hAnsi="Times New Roman" w:cs="Times New Roman"/>
          <w:color w:val="auto"/>
        </w:rPr>
      </w:pPr>
      <w:r>
        <w:rPr>
          <w:rFonts w:hint="default" w:ascii="Times New Roman" w:hAnsi="Times New Roman" w:cs="Times New Roman"/>
          <w:color w:val="auto"/>
        </w:rPr>
        <w:t>②污染源的泄漏或释放已降至规定限值以内；</w:t>
      </w:r>
    </w:p>
    <w:p w14:paraId="2069283B">
      <w:pPr>
        <w:rPr>
          <w:rFonts w:hint="default" w:ascii="Times New Roman" w:hAnsi="Times New Roman" w:cs="Times New Roman"/>
          <w:color w:val="auto"/>
        </w:rPr>
      </w:pPr>
      <w:r>
        <w:rPr>
          <w:rFonts w:hint="default" w:ascii="Times New Roman" w:hAnsi="Times New Roman" w:cs="Times New Roman"/>
          <w:color w:val="auto"/>
        </w:rPr>
        <w:t>③事件所造成的危害已经被彻底消除，无继发可能；</w:t>
      </w:r>
    </w:p>
    <w:p w14:paraId="66933D00">
      <w:pPr>
        <w:rPr>
          <w:rFonts w:hint="default" w:ascii="Times New Roman" w:hAnsi="Times New Roman" w:cs="Times New Roman"/>
          <w:color w:val="auto"/>
        </w:rPr>
      </w:pPr>
      <w:r>
        <w:rPr>
          <w:rFonts w:hint="default" w:ascii="Times New Roman" w:hAnsi="Times New Roman" w:cs="Times New Roman"/>
          <w:color w:val="auto"/>
        </w:rPr>
        <w:t>④事件现场的各种专业应急处置行动已无继续的必要；</w:t>
      </w:r>
    </w:p>
    <w:p w14:paraId="2127D12D">
      <w:pPr>
        <w:rPr>
          <w:rFonts w:hint="default" w:ascii="Times New Roman" w:hAnsi="Times New Roman" w:cs="Times New Roman"/>
          <w:color w:val="auto"/>
        </w:rPr>
      </w:pPr>
      <w:r>
        <w:rPr>
          <w:rFonts w:hint="default" w:ascii="Times New Roman" w:hAnsi="Times New Roman" w:cs="Times New Roman"/>
          <w:color w:val="auto"/>
        </w:rPr>
        <w:t>⑤采取了必要的防护措施以保护公众免受再次危害，并使事件可能引起的中长期影响趋于合理且尽量低的水平。</w:t>
      </w:r>
    </w:p>
    <w:p w14:paraId="5CC8E683">
      <w:pPr>
        <w:rPr>
          <w:rFonts w:hint="default" w:ascii="Times New Roman" w:hAnsi="Times New Roman" w:cs="Times New Roman"/>
          <w:color w:val="auto"/>
        </w:rPr>
      </w:pPr>
      <w:r>
        <w:rPr>
          <w:rFonts w:hint="default" w:ascii="Times New Roman" w:hAnsi="Times New Roman" w:cs="Times New Roman"/>
          <w:color w:val="auto"/>
        </w:rPr>
        <w:t>（2）应急终止的程序</w:t>
      </w:r>
    </w:p>
    <w:p w14:paraId="389D78F1">
      <w:pPr>
        <w:rPr>
          <w:rFonts w:hint="default" w:ascii="Times New Roman" w:hAnsi="Times New Roman" w:cs="Times New Roman"/>
          <w:color w:val="auto"/>
        </w:rPr>
      </w:pPr>
      <w:r>
        <w:rPr>
          <w:rFonts w:hint="default" w:ascii="Times New Roman" w:hAnsi="Times New Roman" w:cs="Times New Roman"/>
          <w:color w:val="auto"/>
        </w:rPr>
        <w:t>应急终止的程序如下：</w:t>
      </w:r>
    </w:p>
    <w:p w14:paraId="23497D67">
      <w:pPr>
        <w:rPr>
          <w:rFonts w:hint="eastAsia" w:ascii="Times New Roman" w:hAnsi="Times New Roman" w:eastAsia="仿宋" w:cs="Times New Roman"/>
          <w:color w:val="auto"/>
          <w:lang w:eastAsia="zh-CN"/>
        </w:rPr>
      </w:pPr>
      <w:r>
        <w:rPr>
          <w:rFonts w:hint="default" w:ascii="Times New Roman" w:hAnsi="Times New Roman" w:cs="Times New Roman"/>
          <w:color w:val="auto"/>
        </w:rPr>
        <w:t>①</w:t>
      </w:r>
      <w:r>
        <w:rPr>
          <w:rFonts w:hint="eastAsia" w:ascii="Times New Roman" w:hAnsi="Times New Roman" w:cs="Times New Roman"/>
          <w:color w:val="auto"/>
          <w:lang w:eastAsia="zh-CN"/>
        </w:rPr>
        <w:t>分局根据现场情况，分析是否符合应急终止的条件，提出应急终止的请示，并提请是否继续进行环境监测和评价工作。</w:t>
      </w:r>
      <w:r>
        <w:rPr>
          <w:rFonts w:hint="default" w:ascii="Times New Roman" w:hAnsi="Times New Roman" w:cs="Times New Roman"/>
          <w:color w:val="auto"/>
        </w:rPr>
        <w:t>或事件责任单位提出</w:t>
      </w:r>
      <w:r>
        <w:rPr>
          <w:rFonts w:hint="eastAsia" w:ascii="Times New Roman" w:hAnsi="Times New Roman" w:cs="Times New Roman"/>
          <w:color w:val="auto"/>
          <w:lang w:eastAsia="zh-CN"/>
        </w:rPr>
        <w:t>，</w:t>
      </w:r>
      <w:r>
        <w:rPr>
          <w:rFonts w:hint="default" w:ascii="Times New Roman" w:hAnsi="Times New Roman" w:cs="Times New Roman"/>
          <w:color w:val="auto"/>
        </w:rPr>
        <w:t>应急现场指挥部</w:t>
      </w:r>
      <w:r>
        <w:rPr>
          <w:rFonts w:hint="eastAsia" w:ascii="Times New Roman" w:hAnsi="Times New Roman" w:cs="Times New Roman"/>
          <w:color w:val="auto"/>
          <w:lang w:eastAsia="zh-CN"/>
        </w:rPr>
        <w:t>再</w:t>
      </w:r>
      <w:r>
        <w:rPr>
          <w:rFonts w:hint="default" w:ascii="Times New Roman" w:hAnsi="Times New Roman" w:cs="Times New Roman"/>
          <w:color w:val="auto"/>
        </w:rPr>
        <w:t>批准；</w:t>
      </w:r>
    </w:p>
    <w:p w14:paraId="18919A77">
      <w:pPr>
        <w:rPr>
          <w:rFonts w:hint="default" w:ascii="Times New Roman" w:hAnsi="Times New Roman" w:cs="Times New Roman"/>
          <w:color w:val="auto"/>
        </w:rPr>
      </w:pPr>
      <w:r>
        <w:rPr>
          <w:rFonts w:hint="default" w:ascii="Times New Roman" w:hAnsi="Times New Roman" w:cs="Times New Roman"/>
          <w:color w:val="auto"/>
        </w:rPr>
        <w:t>②应急现场指挥部向组织处置突发环境事件的各专业应急救援队伍下达应急终止命令；</w:t>
      </w:r>
    </w:p>
    <w:p w14:paraId="6505E812">
      <w:pPr>
        <w:rPr>
          <w:rFonts w:hint="default" w:ascii="Times New Roman" w:hAnsi="Times New Roman" w:cs="Times New Roman"/>
          <w:color w:val="auto"/>
        </w:rPr>
      </w:pPr>
      <w:r>
        <w:rPr>
          <w:rFonts w:hint="default" w:ascii="Times New Roman" w:hAnsi="Times New Roman" w:cs="Times New Roman"/>
          <w:color w:val="auto"/>
        </w:rPr>
        <w:t>（3）应急状态终止后，</w:t>
      </w:r>
      <w:r>
        <w:rPr>
          <w:rFonts w:hint="default" w:ascii="Times New Roman" w:hAnsi="Times New Roman" w:cs="Times New Roman"/>
          <w:color w:val="auto"/>
          <w:lang w:eastAsia="zh-CN"/>
        </w:rPr>
        <w:t>执法大队</w:t>
      </w:r>
      <w:r>
        <w:rPr>
          <w:rFonts w:hint="default" w:ascii="Times New Roman" w:hAnsi="Times New Roman" w:cs="Times New Roman"/>
          <w:color w:val="auto"/>
        </w:rPr>
        <w:t>负责组织对事件造成污染的后续处理和评价工作。</w:t>
      </w:r>
    </w:p>
    <w:p w14:paraId="27724D08">
      <w:pPr>
        <w:pStyle w:val="2"/>
        <w:rPr>
          <w:rFonts w:hint="default" w:ascii="Times New Roman" w:hAnsi="Times New Roman" w:cs="Times New Roman"/>
          <w:color w:val="auto"/>
        </w:rPr>
      </w:pPr>
      <w:bookmarkStart w:id="565" w:name="_Toc322448618"/>
      <w:bookmarkStart w:id="566" w:name="_Toc12321"/>
      <w:bookmarkStart w:id="567" w:name="_Toc11422"/>
      <w:bookmarkStart w:id="568" w:name="_Toc2909"/>
      <w:bookmarkStart w:id="569" w:name="_Toc19112"/>
      <w:bookmarkStart w:id="570" w:name="_Toc28665"/>
      <w:bookmarkStart w:id="571" w:name="_Toc13723"/>
      <w:bookmarkStart w:id="572" w:name="_Toc3155"/>
      <w:bookmarkStart w:id="573" w:name="_Toc30877"/>
      <w:bookmarkStart w:id="574" w:name="_Toc20567"/>
      <w:bookmarkStart w:id="575" w:name="_Toc319612443"/>
      <w:bookmarkStart w:id="576" w:name="_Toc31856"/>
      <w:bookmarkStart w:id="577" w:name="_Toc29102"/>
      <w:bookmarkStart w:id="578" w:name="_Toc6092"/>
      <w:bookmarkStart w:id="579" w:name="_Toc26780"/>
      <w:bookmarkStart w:id="580" w:name="_Toc1548"/>
      <w:bookmarkStart w:id="581" w:name="_Toc319333656"/>
      <w:bookmarkStart w:id="582" w:name="_Toc311362491"/>
      <w:r>
        <w:rPr>
          <w:rFonts w:hint="default" w:ascii="Times New Roman" w:hAnsi="Times New Roman" w:cs="Times New Roman"/>
          <w:color w:val="auto"/>
        </w:rPr>
        <w:t>4.11 安全防护</w:t>
      </w:r>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p>
    <w:bookmarkEnd w:id="581"/>
    <w:bookmarkEnd w:id="582"/>
    <w:p w14:paraId="432F7D26">
      <w:pPr>
        <w:rPr>
          <w:rFonts w:hint="default" w:ascii="Times New Roman" w:hAnsi="Times New Roman" w:cs="Times New Roman"/>
          <w:color w:val="auto"/>
        </w:rPr>
      </w:pPr>
      <w:r>
        <w:rPr>
          <w:rFonts w:hint="default" w:ascii="Times New Roman" w:hAnsi="Times New Roman" w:cs="Times New Roman"/>
          <w:color w:val="auto"/>
        </w:rPr>
        <w:t>应根据突发环境事件的特点，环境应急人员采取安全防护措施，佩戴相应的专业防护装备，严格执行出入事发现场的有关要求。</w:t>
      </w:r>
    </w:p>
    <w:p w14:paraId="7904FC30">
      <w:pPr>
        <w:pStyle w:val="4"/>
        <w:ind w:firstLine="616" w:firstLineChars="200"/>
        <w:rPr>
          <w:rFonts w:hint="default" w:ascii="Times New Roman" w:hAnsi="Times New Roman" w:cs="Times New Roman"/>
          <w:color w:val="auto"/>
        </w:rPr>
      </w:pPr>
      <w:r>
        <w:rPr>
          <w:rFonts w:hint="default" w:ascii="Times New Roman" w:hAnsi="Times New Roman" w:eastAsia="仿宋" w:cs="Times New Roman"/>
          <w:color w:val="auto"/>
          <w:highlight w:val="none"/>
        </w:rPr>
        <w:t>1、现场处置人员安全防护</w:t>
      </w:r>
    </w:p>
    <w:p w14:paraId="09EF90A7">
      <w:pPr>
        <w:rPr>
          <w:rFonts w:hint="default" w:ascii="Times New Roman" w:hAnsi="Times New Roman" w:cs="Times New Roman"/>
          <w:color w:val="auto"/>
        </w:rPr>
      </w:pPr>
      <w:r>
        <w:rPr>
          <w:rFonts w:hint="default" w:ascii="Times New Roman" w:hAnsi="Times New Roman" w:cs="Times New Roman"/>
          <w:color w:val="auto"/>
        </w:rPr>
        <w:t>眼睛防护：眼镜对有毒有害气体特别敏感，当呼吸系统防护未对眼镜进行防护时，应佩戴化学安全防护眼镜。</w:t>
      </w:r>
    </w:p>
    <w:p w14:paraId="27BA69B1">
      <w:pPr>
        <w:rPr>
          <w:rFonts w:hint="default" w:ascii="Times New Roman" w:hAnsi="Times New Roman" w:cs="Times New Roman"/>
          <w:color w:val="auto"/>
        </w:rPr>
      </w:pPr>
      <w:r>
        <w:rPr>
          <w:rFonts w:hint="default" w:ascii="Times New Roman" w:hAnsi="Times New Roman" w:cs="Times New Roman"/>
          <w:color w:val="auto"/>
        </w:rPr>
        <w:t>身体防护：当有毒气体或液体可通过皮肤吸收中毒时，应当穿全密闭式防护服；在可能接触腐蚀品时，应当穿耐酸碱工作服。在处置易燃易爆品时，应穿防静电工作服。</w:t>
      </w:r>
    </w:p>
    <w:p w14:paraId="79AA79F7">
      <w:pPr>
        <w:spacing w:line="560" w:lineRule="exact"/>
        <w:ind w:firstLine="616" w:firstLineChars="200"/>
        <w:rPr>
          <w:rFonts w:hint="default" w:ascii="Times New Roman" w:hAnsi="Times New Roman" w:eastAsia="仿宋_GB2312" w:cs="Times New Roman"/>
          <w:color w:val="auto"/>
          <w:kern w:val="0"/>
          <w:sz w:val="32"/>
          <w:szCs w:val="32"/>
          <w:highlight w:val="none"/>
        </w:rPr>
      </w:pPr>
      <w:r>
        <w:rPr>
          <w:rFonts w:hint="default" w:ascii="Times New Roman" w:hAnsi="Times New Roman" w:cs="Times New Roman"/>
          <w:color w:val="auto"/>
        </w:rPr>
        <w:t>手部防护：在没有使用全密闭防护服时，应戴橡胶手套。</w:t>
      </w:r>
      <w:r>
        <w:rPr>
          <w:rFonts w:hint="default" w:ascii="Times New Roman" w:hAnsi="Times New Roman" w:eastAsia="仿宋_GB2312" w:cs="Times New Roman"/>
          <w:color w:val="auto"/>
          <w:kern w:val="0"/>
          <w:sz w:val="32"/>
          <w:szCs w:val="32"/>
          <w:highlight w:val="none"/>
        </w:rPr>
        <w:t>2、现场应急防护与处置装备</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6"/>
        <w:gridCol w:w="491"/>
        <w:gridCol w:w="1240"/>
        <w:gridCol w:w="2237"/>
        <w:gridCol w:w="1857"/>
        <w:gridCol w:w="2032"/>
      </w:tblGrid>
      <w:tr w14:paraId="3C302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656" w:type="dxa"/>
            <w:noWrap w:val="0"/>
            <w:vAlign w:val="center"/>
          </w:tcPr>
          <w:p w14:paraId="6A1BA45C">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类别</w:t>
            </w:r>
          </w:p>
        </w:tc>
        <w:tc>
          <w:tcPr>
            <w:tcW w:w="491" w:type="dxa"/>
            <w:noWrap w:val="0"/>
            <w:vAlign w:val="center"/>
          </w:tcPr>
          <w:p w14:paraId="34876DF3">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序号</w:t>
            </w:r>
          </w:p>
        </w:tc>
        <w:tc>
          <w:tcPr>
            <w:tcW w:w="1240" w:type="dxa"/>
            <w:noWrap w:val="0"/>
            <w:vAlign w:val="center"/>
          </w:tcPr>
          <w:p w14:paraId="10FCB772">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设备名称</w:t>
            </w:r>
          </w:p>
        </w:tc>
        <w:tc>
          <w:tcPr>
            <w:tcW w:w="2237" w:type="dxa"/>
            <w:noWrap w:val="0"/>
            <w:vAlign w:val="center"/>
          </w:tcPr>
          <w:p w14:paraId="7F0A7FC3">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功能及用途</w:t>
            </w:r>
          </w:p>
        </w:tc>
        <w:tc>
          <w:tcPr>
            <w:tcW w:w="1857" w:type="dxa"/>
            <w:noWrap w:val="0"/>
            <w:vAlign w:val="center"/>
          </w:tcPr>
          <w:p w14:paraId="78177CD8">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b/>
                <w:bCs/>
                <w:color w:val="auto"/>
                <w:sz w:val="24"/>
                <w:highlight w:val="none"/>
                <w:lang w:eastAsia="zh-CN"/>
              </w:rPr>
            </w:pPr>
            <w:r>
              <w:rPr>
                <w:rFonts w:hint="eastAsia" w:ascii="仿宋" w:hAnsi="仿宋" w:eastAsia="仿宋" w:cs="仿宋"/>
                <w:b/>
                <w:bCs/>
                <w:color w:val="auto"/>
                <w:sz w:val="24"/>
                <w:highlight w:val="none"/>
                <w:lang w:eastAsia="zh-CN"/>
              </w:rPr>
              <w:t>技术要求</w:t>
            </w:r>
          </w:p>
        </w:tc>
        <w:tc>
          <w:tcPr>
            <w:tcW w:w="2032" w:type="dxa"/>
            <w:noWrap w:val="0"/>
            <w:vAlign w:val="center"/>
          </w:tcPr>
          <w:p w14:paraId="3EAB277B">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适用环境</w:t>
            </w:r>
          </w:p>
        </w:tc>
      </w:tr>
      <w:tr w14:paraId="517E4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656" w:type="dxa"/>
            <w:vMerge w:val="restart"/>
            <w:noWrap w:val="0"/>
            <w:vAlign w:val="center"/>
          </w:tcPr>
          <w:p w14:paraId="421EB89F">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突发水环境污染事件</w:t>
            </w:r>
          </w:p>
        </w:tc>
        <w:tc>
          <w:tcPr>
            <w:tcW w:w="491" w:type="dxa"/>
            <w:noWrap w:val="0"/>
            <w:vAlign w:val="center"/>
          </w:tcPr>
          <w:p w14:paraId="652E5A19">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1</w:t>
            </w:r>
          </w:p>
        </w:tc>
        <w:tc>
          <w:tcPr>
            <w:tcW w:w="1240" w:type="dxa"/>
            <w:noWrap w:val="0"/>
            <w:vAlign w:val="center"/>
          </w:tcPr>
          <w:p w14:paraId="58D3E22A">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隔绝式防毒服</w:t>
            </w:r>
          </w:p>
        </w:tc>
        <w:tc>
          <w:tcPr>
            <w:tcW w:w="2237" w:type="dxa"/>
            <w:noWrap w:val="0"/>
            <w:vAlign w:val="center"/>
          </w:tcPr>
          <w:p w14:paraId="788D7A01">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防护有毒有害污染物</w:t>
            </w:r>
            <w:r>
              <w:rPr>
                <w:rFonts w:hint="eastAsia" w:ascii="仿宋" w:hAnsi="仿宋" w:eastAsia="仿宋" w:cs="仿宋"/>
                <w:color w:val="auto"/>
                <w:sz w:val="24"/>
                <w:highlight w:val="none"/>
                <w:lang w:eastAsia="zh-CN"/>
              </w:rPr>
              <w:t>；</w:t>
            </w:r>
            <w:r>
              <w:rPr>
                <w:rFonts w:hint="eastAsia" w:ascii="仿宋" w:hAnsi="仿宋" w:eastAsia="仿宋" w:cs="仿宋"/>
                <w:color w:val="auto"/>
                <w:sz w:val="24"/>
                <w:highlight w:val="none"/>
              </w:rPr>
              <w:t>现场安全防护救援，采样、监测</w:t>
            </w:r>
          </w:p>
        </w:tc>
        <w:tc>
          <w:tcPr>
            <w:tcW w:w="1857" w:type="dxa"/>
            <w:noWrap w:val="0"/>
            <w:vAlign w:val="center"/>
          </w:tcPr>
          <w:p w14:paraId="4A1A1AFE">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lang w:eastAsia="zh-CN"/>
              </w:rPr>
              <w:t>技术性能符合GB/T</w:t>
            </w:r>
            <w:r>
              <w:rPr>
                <w:rFonts w:hint="eastAsia" w:ascii="仿宋" w:hAnsi="仿宋" w:eastAsia="仿宋" w:cs="仿宋"/>
                <w:color w:val="auto"/>
                <w:sz w:val="24"/>
                <w:highlight w:val="none"/>
                <w:lang w:val="en-US" w:eastAsia="zh-CN"/>
              </w:rPr>
              <w:t xml:space="preserve"> </w:t>
            </w:r>
            <w:r>
              <w:rPr>
                <w:rFonts w:hint="eastAsia" w:ascii="仿宋" w:hAnsi="仿宋" w:eastAsia="仿宋" w:cs="仿宋"/>
                <w:color w:val="auto"/>
                <w:sz w:val="24"/>
                <w:highlight w:val="none"/>
                <w:lang w:eastAsia="zh-CN"/>
              </w:rPr>
              <w:t>24536要求</w:t>
            </w:r>
          </w:p>
        </w:tc>
        <w:tc>
          <w:tcPr>
            <w:tcW w:w="2032" w:type="dxa"/>
            <w:vMerge w:val="restart"/>
            <w:noWrap w:val="0"/>
            <w:vAlign w:val="center"/>
          </w:tcPr>
          <w:p w14:paraId="0C355E11">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化工、石油、纺织、印染、造纸、冶炼、化肥、交通运输等泄漏、爆炸事件</w:t>
            </w:r>
          </w:p>
        </w:tc>
      </w:tr>
      <w:tr w14:paraId="704A0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656" w:type="dxa"/>
            <w:vMerge w:val="continue"/>
            <w:noWrap w:val="0"/>
            <w:vAlign w:val="center"/>
          </w:tcPr>
          <w:p w14:paraId="3D447E24">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p>
        </w:tc>
        <w:tc>
          <w:tcPr>
            <w:tcW w:w="491" w:type="dxa"/>
            <w:noWrap w:val="0"/>
            <w:vAlign w:val="center"/>
          </w:tcPr>
          <w:p w14:paraId="197B740E">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2</w:t>
            </w:r>
          </w:p>
        </w:tc>
        <w:tc>
          <w:tcPr>
            <w:tcW w:w="1240" w:type="dxa"/>
            <w:noWrap w:val="0"/>
            <w:vAlign w:val="center"/>
          </w:tcPr>
          <w:p w14:paraId="3E563C44">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简易防毒面具</w:t>
            </w:r>
          </w:p>
        </w:tc>
        <w:tc>
          <w:tcPr>
            <w:tcW w:w="2237" w:type="dxa"/>
            <w:noWrap w:val="0"/>
            <w:vAlign w:val="center"/>
          </w:tcPr>
          <w:p w14:paraId="4ED58080">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防护有毒有害污染物</w:t>
            </w:r>
            <w:r>
              <w:rPr>
                <w:rFonts w:hint="eastAsia" w:ascii="仿宋" w:hAnsi="仿宋" w:eastAsia="仿宋" w:cs="仿宋"/>
                <w:color w:val="auto"/>
                <w:sz w:val="24"/>
                <w:highlight w:val="none"/>
                <w:lang w:eastAsia="zh-CN"/>
              </w:rPr>
              <w:t>；</w:t>
            </w:r>
            <w:r>
              <w:rPr>
                <w:rFonts w:hint="eastAsia" w:ascii="仿宋" w:hAnsi="仿宋" w:eastAsia="仿宋" w:cs="仿宋"/>
                <w:color w:val="auto"/>
                <w:sz w:val="24"/>
                <w:highlight w:val="none"/>
              </w:rPr>
              <w:t>现场安全防护救援，采样、监测</w:t>
            </w:r>
          </w:p>
        </w:tc>
        <w:tc>
          <w:tcPr>
            <w:tcW w:w="1857" w:type="dxa"/>
            <w:noWrap w:val="0"/>
            <w:vAlign w:val="center"/>
          </w:tcPr>
          <w:p w14:paraId="1FFB447E">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技术性能符合GB/T 18664要求</w:t>
            </w:r>
          </w:p>
        </w:tc>
        <w:tc>
          <w:tcPr>
            <w:tcW w:w="2032" w:type="dxa"/>
            <w:vMerge w:val="continue"/>
            <w:noWrap w:val="0"/>
            <w:vAlign w:val="center"/>
          </w:tcPr>
          <w:p w14:paraId="60ECEEE4">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p>
        </w:tc>
      </w:tr>
      <w:tr w14:paraId="4C8BF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656" w:type="dxa"/>
            <w:vMerge w:val="continue"/>
            <w:noWrap w:val="0"/>
            <w:vAlign w:val="center"/>
          </w:tcPr>
          <w:p w14:paraId="01F3860C">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p>
        </w:tc>
        <w:tc>
          <w:tcPr>
            <w:tcW w:w="491" w:type="dxa"/>
            <w:noWrap w:val="0"/>
            <w:vAlign w:val="center"/>
          </w:tcPr>
          <w:p w14:paraId="51C55FAA">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3</w:t>
            </w:r>
          </w:p>
        </w:tc>
        <w:tc>
          <w:tcPr>
            <w:tcW w:w="1240" w:type="dxa"/>
            <w:noWrap w:val="0"/>
            <w:vAlign w:val="center"/>
          </w:tcPr>
          <w:p w14:paraId="283F4BFD">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耐酸碱长桶靴</w:t>
            </w:r>
          </w:p>
        </w:tc>
        <w:tc>
          <w:tcPr>
            <w:tcW w:w="2237" w:type="dxa"/>
            <w:noWrap w:val="0"/>
            <w:vAlign w:val="center"/>
          </w:tcPr>
          <w:p w14:paraId="50D33ED4">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足、腿部防护</w:t>
            </w:r>
            <w:r>
              <w:rPr>
                <w:rFonts w:hint="eastAsia" w:ascii="仿宋" w:hAnsi="仿宋" w:eastAsia="仿宋" w:cs="仿宋"/>
                <w:color w:val="auto"/>
                <w:sz w:val="24"/>
                <w:highlight w:val="none"/>
                <w:lang w:eastAsia="zh-CN"/>
              </w:rPr>
              <w:t>；</w:t>
            </w:r>
            <w:r>
              <w:rPr>
                <w:rFonts w:hint="eastAsia" w:ascii="仿宋" w:hAnsi="仿宋" w:eastAsia="仿宋" w:cs="仿宋"/>
                <w:color w:val="auto"/>
                <w:sz w:val="24"/>
                <w:highlight w:val="none"/>
              </w:rPr>
              <w:t>现场安全防护救援，采样、监测</w:t>
            </w:r>
          </w:p>
        </w:tc>
        <w:tc>
          <w:tcPr>
            <w:tcW w:w="1857" w:type="dxa"/>
            <w:noWrap w:val="0"/>
            <w:vAlign w:val="center"/>
          </w:tcPr>
          <w:p w14:paraId="37C30644">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eastAsia="zh-CN"/>
              </w:rPr>
              <w:t>技术性能符合</w:t>
            </w:r>
            <w:r>
              <w:rPr>
                <w:rFonts w:hint="eastAsia" w:ascii="仿宋" w:hAnsi="仿宋" w:eastAsia="仿宋" w:cs="仿宋"/>
                <w:color w:val="auto"/>
                <w:sz w:val="24"/>
                <w:highlight w:val="none"/>
              </w:rPr>
              <w:t>AQ/</w:t>
            </w:r>
            <w:r>
              <w:rPr>
                <w:rFonts w:hint="eastAsia" w:ascii="仿宋" w:hAnsi="仿宋" w:eastAsia="仿宋" w:cs="仿宋"/>
                <w:color w:val="auto"/>
                <w:sz w:val="24"/>
                <w:highlight w:val="none"/>
                <w:lang w:val="en-US" w:eastAsia="zh-CN"/>
              </w:rPr>
              <w:t>6108</w:t>
            </w:r>
          </w:p>
        </w:tc>
        <w:tc>
          <w:tcPr>
            <w:tcW w:w="2032" w:type="dxa"/>
            <w:vMerge w:val="restart"/>
            <w:noWrap w:val="0"/>
            <w:vAlign w:val="center"/>
          </w:tcPr>
          <w:p w14:paraId="5CE29B3B">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化工、石油、厂矿、交通运输等泄漏、爆炸事件</w:t>
            </w:r>
          </w:p>
        </w:tc>
      </w:tr>
      <w:tr w14:paraId="7D284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6" w:type="dxa"/>
            <w:vMerge w:val="continue"/>
            <w:noWrap w:val="0"/>
            <w:vAlign w:val="center"/>
          </w:tcPr>
          <w:p w14:paraId="30FF17B0">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p>
        </w:tc>
        <w:tc>
          <w:tcPr>
            <w:tcW w:w="491" w:type="dxa"/>
            <w:noWrap w:val="0"/>
            <w:vAlign w:val="center"/>
          </w:tcPr>
          <w:p w14:paraId="730EFC2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4</w:t>
            </w:r>
          </w:p>
        </w:tc>
        <w:tc>
          <w:tcPr>
            <w:tcW w:w="1240" w:type="dxa"/>
            <w:noWrap w:val="0"/>
            <w:vAlign w:val="center"/>
          </w:tcPr>
          <w:p w14:paraId="76E666CF">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耐酸碱防毒手套</w:t>
            </w:r>
          </w:p>
        </w:tc>
        <w:tc>
          <w:tcPr>
            <w:tcW w:w="2237" w:type="dxa"/>
            <w:noWrap w:val="0"/>
            <w:vAlign w:val="center"/>
          </w:tcPr>
          <w:p w14:paraId="0654E4D2">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手部防护</w:t>
            </w:r>
            <w:r>
              <w:rPr>
                <w:rFonts w:hint="eastAsia" w:ascii="仿宋" w:hAnsi="仿宋" w:eastAsia="仿宋" w:cs="仿宋"/>
                <w:color w:val="auto"/>
                <w:sz w:val="24"/>
                <w:highlight w:val="none"/>
                <w:lang w:eastAsia="zh-CN"/>
              </w:rPr>
              <w:t>；</w:t>
            </w:r>
            <w:r>
              <w:rPr>
                <w:rFonts w:hint="eastAsia" w:ascii="仿宋" w:hAnsi="仿宋" w:eastAsia="仿宋" w:cs="仿宋"/>
                <w:color w:val="auto"/>
                <w:sz w:val="24"/>
                <w:highlight w:val="none"/>
              </w:rPr>
              <w:t>现场安全防护救援，采样、监测</w:t>
            </w:r>
          </w:p>
        </w:tc>
        <w:tc>
          <w:tcPr>
            <w:tcW w:w="1857" w:type="dxa"/>
            <w:noWrap w:val="0"/>
            <w:vAlign w:val="center"/>
          </w:tcPr>
          <w:p w14:paraId="474D9DC6">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技术性能符合</w:t>
            </w:r>
            <w:r>
              <w:rPr>
                <w:rFonts w:hint="eastAsia" w:ascii="仿宋" w:hAnsi="仿宋" w:eastAsia="仿宋" w:cs="仿宋"/>
                <w:color w:val="auto"/>
                <w:sz w:val="24"/>
                <w:highlight w:val="none"/>
              </w:rPr>
              <w:t>GB/T 29512</w:t>
            </w:r>
            <w:r>
              <w:rPr>
                <w:rFonts w:hint="eastAsia" w:ascii="仿宋" w:hAnsi="仿宋" w:eastAsia="仿宋" w:cs="仿宋"/>
                <w:color w:val="auto"/>
                <w:sz w:val="24"/>
                <w:highlight w:val="none"/>
                <w:lang w:eastAsia="zh-CN"/>
              </w:rPr>
              <w:t>要求</w:t>
            </w:r>
          </w:p>
        </w:tc>
        <w:tc>
          <w:tcPr>
            <w:tcW w:w="2032" w:type="dxa"/>
            <w:vMerge w:val="continue"/>
            <w:noWrap w:val="0"/>
            <w:vAlign w:val="center"/>
          </w:tcPr>
          <w:p w14:paraId="5BC33DAC">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p>
        </w:tc>
      </w:tr>
      <w:tr w14:paraId="199C8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656" w:type="dxa"/>
            <w:vMerge w:val="continue"/>
            <w:noWrap w:val="0"/>
            <w:vAlign w:val="center"/>
          </w:tcPr>
          <w:p w14:paraId="4B3B81C2">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p>
        </w:tc>
        <w:tc>
          <w:tcPr>
            <w:tcW w:w="491" w:type="dxa"/>
            <w:noWrap w:val="0"/>
            <w:vAlign w:val="center"/>
          </w:tcPr>
          <w:p w14:paraId="0E7E85EB">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5</w:t>
            </w:r>
          </w:p>
        </w:tc>
        <w:tc>
          <w:tcPr>
            <w:tcW w:w="1240" w:type="dxa"/>
            <w:noWrap w:val="0"/>
            <w:vAlign w:val="center"/>
          </w:tcPr>
          <w:p w14:paraId="5A52C562">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耐酸碱防水高腰连体衣</w:t>
            </w:r>
          </w:p>
        </w:tc>
        <w:tc>
          <w:tcPr>
            <w:tcW w:w="2237" w:type="dxa"/>
            <w:noWrap w:val="0"/>
            <w:vAlign w:val="center"/>
          </w:tcPr>
          <w:p w14:paraId="3236E788">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全身防护</w:t>
            </w:r>
            <w:r>
              <w:rPr>
                <w:rFonts w:hint="eastAsia" w:ascii="仿宋" w:hAnsi="仿宋" w:eastAsia="仿宋" w:cs="仿宋"/>
                <w:color w:val="auto"/>
                <w:sz w:val="24"/>
                <w:highlight w:val="none"/>
                <w:lang w:eastAsia="zh-CN"/>
              </w:rPr>
              <w:t>；</w:t>
            </w:r>
            <w:r>
              <w:rPr>
                <w:rFonts w:hint="eastAsia" w:ascii="仿宋" w:hAnsi="仿宋" w:eastAsia="仿宋" w:cs="仿宋"/>
                <w:color w:val="auto"/>
                <w:sz w:val="24"/>
                <w:highlight w:val="none"/>
              </w:rPr>
              <w:t>现场安全防护救援，采样、监测</w:t>
            </w:r>
          </w:p>
        </w:tc>
        <w:tc>
          <w:tcPr>
            <w:tcW w:w="1857" w:type="dxa"/>
            <w:noWrap w:val="0"/>
            <w:vAlign w:val="center"/>
          </w:tcPr>
          <w:p w14:paraId="6A05E017">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技术性能符合GB/T</w:t>
            </w:r>
            <w:r>
              <w:rPr>
                <w:rFonts w:hint="eastAsia" w:ascii="仿宋" w:hAnsi="仿宋" w:eastAsia="仿宋" w:cs="仿宋"/>
                <w:color w:val="auto"/>
                <w:sz w:val="24"/>
                <w:highlight w:val="none"/>
                <w:lang w:val="en-US" w:eastAsia="zh-CN"/>
              </w:rPr>
              <w:t xml:space="preserve"> </w:t>
            </w:r>
            <w:r>
              <w:rPr>
                <w:rFonts w:hint="eastAsia" w:ascii="仿宋" w:hAnsi="仿宋" w:eastAsia="仿宋" w:cs="仿宋"/>
                <w:color w:val="auto"/>
                <w:sz w:val="24"/>
                <w:highlight w:val="none"/>
                <w:lang w:eastAsia="zh-CN"/>
              </w:rPr>
              <w:t>245</w:t>
            </w:r>
            <w:r>
              <w:rPr>
                <w:rFonts w:hint="eastAsia" w:ascii="仿宋" w:hAnsi="仿宋" w:eastAsia="仿宋" w:cs="仿宋"/>
                <w:color w:val="auto"/>
                <w:sz w:val="24"/>
                <w:highlight w:val="none"/>
                <w:lang w:val="en-US" w:eastAsia="zh-CN"/>
              </w:rPr>
              <w:t>40</w:t>
            </w:r>
            <w:r>
              <w:rPr>
                <w:rFonts w:hint="eastAsia" w:ascii="仿宋" w:hAnsi="仿宋" w:eastAsia="仿宋" w:cs="仿宋"/>
                <w:color w:val="auto"/>
                <w:sz w:val="24"/>
                <w:highlight w:val="none"/>
                <w:lang w:eastAsia="zh-CN"/>
              </w:rPr>
              <w:t>要求</w:t>
            </w:r>
          </w:p>
        </w:tc>
        <w:tc>
          <w:tcPr>
            <w:tcW w:w="2032" w:type="dxa"/>
            <w:vMerge w:val="continue"/>
            <w:noWrap w:val="0"/>
            <w:vAlign w:val="center"/>
          </w:tcPr>
          <w:p w14:paraId="6684D955">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p>
        </w:tc>
      </w:tr>
      <w:tr w14:paraId="7FA0F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656" w:type="dxa"/>
            <w:vMerge w:val="continue"/>
            <w:noWrap w:val="0"/>
            <w:vAlign w:val="center"/>
          </w:tcPr>
          <w:p w14:paraId="3F5335F8">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p>
        </w:tc>
        <w:tc>
          <w:tcPr>
            <w:tcW w:w="491" w:type="dxa"/>
            <w:noWrap w:val="0"/>
            <w:vAlign w:val="center"/>
          </w:tcPr>
          <w:p w14:paraId="27DB72B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6</w:t>
            </w:r>
          </w:p>
        </w:tc>
        <w:tc>
          <w:tcPr>
            <w:tcW w:w="1240" w:type="dxa"/>
            <w:noWrap w:val="0"/>
            <w:vAlign w:val="center"/>
          </w:tcPr>
          <w:p w14:paraId="6EC241D9">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救生衣</w:t>
            </w:r>
          </w:p>
        </w:tc>
        <w:tc>
          <w:tcPr>
            <w:tcW w:w="2237" w:type="dxa"/>
            <w:noWrap w:val="0"/>
            <w:vAlign w:val="center"/>
          </w:tcPr>
          <w:p w14:paraId="697DEC62">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现场救援防护、采样、监测</w:t>
            </w:r>
          </w:p>
        </w:tc>
        <w:tc>
          <w:tcPr>
            <w:tcW w:w="1857" w:type="dxa"/>
            <w:noWrap w:val="0"/>
            <w:vAlign w:val="center"/>
          </w:tcPr>
          <w:p w14:paraId="278907A6">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技术性能符合要求GB 4303要求</w:t>
            </w:r>
          </w:p>
        </w:tc>
        <w:tc>
          <w:tcPr>
            <w:tcW w:w="2032" w:type="dxa"/>
            <w:noWrap w:val="0"/>
            <w:vAlign w:val="center"/>
          </w:tcPr>
          <w:p w14:paraId="3B45BFB9">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排污口、沟渠、河流</w:t>
            </w:r>
          </w:p>
        </w:tc>
      </w:tr>
      <w:tr w14:paraId="31EEF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656" w:type="dxa"/>
            <w:vMerge w:val="restart"/>
            <w:noWrap w:val="0"/>
            <w:vAlign w:val="center"/>
          </w:tcPr>
          <w:p w14:paraId="3545BFA7">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突发大气污染环境</w:t>
            </w:r>
          </w:p>
        </w:tc>
        <w:tc>
          <w:tcPr>
            <w:tcW w:w="491" w:type="dxa"/>
            <w:noWrap w:val="0"/>
            <w:vAlign w:val="center"/>
          </w:tcPr>
          <w:p w14:paraId="0374DE30">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1</w:t>
            </w:r>
          </w:p>
        </w:tc>
        <w:tc>
          <w:tcPr>
            <w:tcW w:w="1240" w:type="dxa"/>
            <w:noWrap w:val="0"/>
            <w:vAlign w:val="center"/>
          </w:tcPr>
          <w:p w14:paraId="1D8C7DA9">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防毒手套</w:t>
            </w:r>
          </w:p>
        </w:tc>
        <w:tc>
          <w:tcPr>
            <w:tcW w:w="2237" w:type="dxa"/>
            <w:noWrap w:val="0"/>
            <w:vAlign w:val="center"/>
          </w:tcPr>
          <w:p w14:paraId="6C6B7F2E">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现场救援、防护</w:t>
            </w:r>
          </w:p>
        </w:tc>
        <w:tc>
          <w:tcPr>
            <w:tcW w:w="1857" w:type="dxa"/>
            <w:noWrap w:val="0"/>
            <w:vAlign w:val="center"/>
          </w:tcPr>
          <w:p w14:paraId="2D56B550">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技术性能符合</w:t>
            </w:r>
            <w:r>
              <w:rPr>
                <w:rFonts w:hint="eastAsia" w:ascii="仿宋" w:hAnsi="仿宋" w:eastAsia="仿宋" w:cs="仿宋"/>
                <w:color w:val="auto"/>
                <w:sz w:val="24"/>
                <w:highlight w:val="none"/>
              </w:rPr>
              <w:t>GB/T 29512</w:t>
            </w:r>
            <w:r>
              <w:rPr>
                <w:rFonts w:hint="eastAsia" w:ascii="仿宋" w:hAnsi="仿宋" w:eastAsia="仿宋" w:cs="仿宋"/>
                <w:color w:val="auto"/>
                <w:sz w:val="24"/>
                <w:highlight w:val="none"/>
                <w:lang w:eastAsia="zh-CN"/>
              </w:rPr>
              <w:t>要求</w:t>
            </w:r>
          </w:p>
        </w:tc>
        <w:tc>
          <w:tcPr>
            <w:tcW w:w="2032" w:type="dxa"/>
            <w:noWrap w:val="0"/>
            <w:vAlign w:val="center"/>
          </w:tcPr>
          <w:p w14:paraId="45218417">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化工、石油、厂矿、交通运输等泄漏、爆炸事件</w:t>
            </w:r>
          </w:p>
        </w:tc>
      </w:tr>
      <w:tr w14:paraId="357BB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656" w:type="dxa"/>
            <w:vMerge w:val="continue"/>
            <w:noWrap w:val="0"/>
            <w:vAlign w:val="center"/>
          </w:tcPr>
          <w:p w14:paraId="2678FA3A">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p>
        </w:tc>
        <w:tc>
          <w:tcPr>
            <w:tcW w:w="491" w:type="dxa"/>
            <w:noWrap w:val="0"/>
            <w:vAlign w:val="center"/>
          </w:tcPr>
          <w:p w14:paraId="0B9D6794">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2</w:t>
            </w:r>
          </w:p>
        </w:tc>
        <w:tc>
          <w:tcPr>
            <w:tcW w:w="1240" w:type="dxa"/>
            <w:noWrap w:val="0"/>
            <w:vAlign w:val="center"/>
          </w:tcPr>
          <w:p w14:paraId="7FC9BFB1">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防毒面具</w:t>
            </w:r>
          </w:p>
        </w:tc>
        <w:tc>
          <w:tcPr>
            <w:tcW w:w="2237" w:type="dxa"/>
            <w:noWrap w:val="0"/>
            <w:vAlign w:val="center"/>
          </w:tcPr>
          <w:p w14:paraId="4DBFAE06">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综合防有毒有害气体</w:t>
            </w:r>
            <w:r>
              <w:rPr>
                <w:rFonts w:hint="eastAsia" w:ascii="仿宋" w:hAnsi="仿宋" w:eastAsia="仿宋" w:cs="仿宋"/>
                <w:color w:val="auto"/>
                <w:sz w:val="24"/>
                <w:highlight w:val="none"/>
                <w:lang w:eastAsia="zh-CN"/>
              </w:rPr>
              <w:t>，</w:t>
            </w:r>
            <w:r>
              <w:rPr>
                <w:rFonts w:hint="eastAsia" w:ascii="仿宋" w:hAnsi="仿宋" w:eastAsia="仿宋" w:cs="仿宋"/>
                <w:color w:val="auto"/>
                <w:sz w:val="24"/>
                <w:highlight w:val="none"/>
              </w:rPr>
              <w:t>呼吸防护：最短可防毒时间120min</w:t>
            </w:r>
          </w:p>
        </w:tc>
        <w:tc>
          <w:tcPr>
            <w:tcW w:w="1857" w:type="dxa"/>
            <w:noWrap w:val="0"/>
            <w:vAlign w:val="center"/>
          </w:tcPr>
          <w:p w14:paraId="2E916E42">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技术性能符合GB/T 18664要求</w:t>
            </w:r>
          </w:p>
        </w:tc>
        <w:tc>
          <w:tcPr>
            <w:tcW w:w="2032" w:type="dxa"/>
            <w:vMerge w:val="restart"/>
            <w:noWrap w:val="0"/>
            <w:vAlign w:val="center"/>
          </w:tcPr>
          <w:p w14:paraId="5E6DEAF0">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化工、油库、气库、石化、冶炼、制药、炼油、印染化肥、交通运输等泄漏、爆炸事件</w:t>
            </w:r>
          </w:p>
        </w:tc>
      </w:tr>
      <w:tr w14:paraId="5D7B3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656" w:type="dxa"/>
            <w:vMerge w:val="continue"/>
            <w:noWrap w:val="0"/>
            <w:vAlign w:val="center"/>
          </w:tcPr>
          <w:p w14:paraId="78BED3AD">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p>
        </w:tc>
        <w:tc>
          <w:tcPr>
            <w:tcW w:w="491" w:type="dxa"/>
            <w:noWrap w:val="0"/>
            <w:vAlign w:val="center"/>
          </w:tcPr>
          <w:p w14:paraId="25A24D42">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3</w:t>
            </w:r>
          </w:p>
        </w:tc>
        <w:tc>
          <w:tcPr>
            <w:tcW w:w="1240" w:type="dxa"/>
            <w:noWrap w:val="0"/>
            <w:vAlign w:val="center"/>
          </w:tcPr>
          <w:p w14:paraId="0D99182F">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隔绝式防毒衣（防化服）</w:t>
            </w:r>
          </w:p>
        </w:tc>
        <w:tc>
          <w:tcPr>
            <w:tcW w:w="2237" w:type="dxa"/>
            <w:noWrap w:val="0"/>
            <w:vAlign w:val="center"/>
          </w:tcPr>
          <w:p w14:paraId="19F97AD3">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防有毒气体</w:t>
            </w:r>
          </w:p>
        </w:tc>
        <w:tc>
          <w:tcPr>
            <w:tcW w:w="1857" w:type="dxa"/>
            <w:noWrap w:val="0"/>
            <w:vAlign w:val="center"/>
          </w:tcPr>
          <w:p w14:paraId="1E80C2B4">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lang w:eastAsia="zh-CN"/>
              </w:rPr>
              <w:t>技术性能符合GB/T</w:t>
            </w:r>
            <w:r>
              <w:rPr>
                <w:rFonts w:hint="eastAsia" w:ascii="仿宋" w:hAnsi="仿宋" w:eastAsia="仿宋" w:cs="仿宋"/>
                <w:color w:val="auto"/>
                <w:sz w:val="24"/>
                <w:highlight w:val="none"/>
                <w:lang w:val="en-US" w:eastAsia="zh-CN"/>
              </w:rPr>
              <w:t xml:space="preserve"> </w:t>
            </w:r>
            <w:r>
              <w:rPr>
                <w:rFonts w:hint="eastAsia" w:ascii="仿宋" w:hAnsi="仿宋" w:eastAsia="仿宋" w:cs="仿宋"/>
                <w:color w:val="auto"/>
                <w:sz w:val="24"/>
                <w:highlight w:val="none"/>
                <w:lang w:eastAsia="zh-CN"/>
              </w:rPr>
              <w:t>24536</w:t>
            </w:r>
          </w:p>
          <w:p w14:paraId="7860343D">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要求</w:t>
            </w:r>
          </w:p>
        </w:tc>
        <w:tc>
          <w:tcPr>
            <w:tcW w:w="2032" w:type="dxa"/>
            <w:vMerge w:val="continue"/>
            <w:noWrap w:val="0"/>
            <w:vAlign w:val="center"/>
          </w:tcPr>
          <w:p w14:paraId="529BBFA9">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p>
        </w:tc>
      </w:tr>
      <w:tr w14:paraId="3AEB8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656" w:type="dxa"/>
            <w:vMerge w:val="continue"/>
            <w:noWrap w:val="0"/>
            <w:vAlign w:val="center"/>
          </w:tcPr>
          <w:p w14:paraId="05291E73">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p>
        </w:tc>
        <w:tc>
          <w:tcPr>
            <w:tcW w:w="491" w:type="dxa"/>
            <w:noWrap w:val="0"/>
            <w:vAlign w:val="center"/>
          </w:tcPr>
          <w:p w14:paraId="2330D565">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4</w:t>
            </w:r>
          </w:p>
        </w:tc>
        <w:tc>
          <w:tcPr>
            <w:tcW w:w="1240" w:type="dxa"/>
            <w:noWrap w:val="0"/>
            <w:vAlign w:val="center"/>
          </w:tcPr>
          <w:p w14:paraId="701F777E">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防酸碱工作服</w:t>
            </w:r>
          </w:p>
        </w:tc>
        <w:tc>
          <w:tcPr>
            <w:tcW w:w="2237" w:type="dxa"/>
            <w:noWrap w:val="0"/>
            <w:vAlign w:val="center"/>
          </w:tcPr>
          <w:p w14:paraId="0DA16A82">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rPr>
              <w:t>防酸碱水蒸气</w:t>
            </w:r>
          </w:p>
        </w:tc>
        <w:tc>
          <w:tcPr>
            <w:tcW w:w="1857" w:type="dxa"/>
            <w:noWrap w:val="0"/>
            <w:vAlign w:val="center"/>
          </w:tcPr>
          <w:p w14:paraId="41B8D515">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lang w:val="en-US"/>
              </w:rPr>
            </w:pPr>
            <w:r>
              <w:rPr>
                <w:rFonts w:hint="eastAsia" w:ascii="仿宋" w:hAnsi="仿宋" w:eastAsia="仿宋" w:cs="仿宋"/>
                <w:color w:val="auto"/>
                <w:sz w:val="24"/>
                <w:highlight w:val="none"/>
                <w:lang w:eastAsia="zh-CN"/>
              </w:rPr>
              <w:t>技术性能符合GB/T</w:t>
            </w:r>
            <w:r>
              <w:rPr>
                <w:rFonts w:hint="eastAsia" w:ascii="仿宋" w:hAnsi="仿宋" w:eastAsia="仿宋" w:cs="仿宋"/>
                <w:color w:val="auto"/>
                <w:sz w:val="24"/>
                <w:highlight w:val="none"/>
                <w:lang w:val="en-US" w:eastAsia="zh-CN"/>
              </w:rPr>
              <w:t xml:space="preserve"> </w:t>
            </w:r>
            <w:r>
              <w:rPr>
                <w:rFonts w:hint="eastAsia" w:ascii="仿宋" w:hAnsi="仿宋" w:eastAsia="仿宋" w:cs="仿宋"/>
                <w:color w:val="auto"/>
                <w:sz w:val="24"/>
                <w:highlight w:val="none"/>
                <w:lang w:eastAsia="zh-CN"/>
              </w:rPr>
              <w:t>245</w:t>
            </w:r>
            <w:r>
              <w:rPr>
                <w:rFonts w:hint="eastAsia" w:ascii="仿宋" w:hAnsi="仿宋" w:eastAsia="仿宋" w:cs="仿宋"/>
                <w:color w:val="auto"/>
                <w:sz w:val="24"/>
                <w:highlight w:val="none"/>
                <w:lang w:val="en-US" w:eastAsia="zh-CN"/>
              </w:rPr>
              <w:t>40</w:t>
            </w:r>
            <w:r>
              <w:rPr>
                <w:rFonts w:hint="eastAsia" w:ascii="仿宋" w:hAnsi="仿宋" w:eastAsia="仿宋" w:cs="仿宋"/>
                <w:color w:val="auto"/>
                <w:sz w:val="24"/>
                <w:highlight w:val="none"/>
                <w:lang w:eastAsia="zh-CN"/>
              </w:rPr>
              <w:t>要求</w:t>
            </w:r>
          </w:p>
        </w:tc>
        <w:tc>
          <w:tcPr>
            <w:tcW w:w="2032" w:type="dxa"/>
            <w:noWrap w:val="0"/>
            <w:vAlign w:val="center"/>
          </w:tcPr>
          <w:p w14:paraId="4DC8D4CF">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化工、冶炼、交通运输等泄漏、爆炸事件</w:t>
            </w:r>
          </w:p>
        </w:tc>
      </w:tr>
      <w:tr w14:paraId="00765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656" w:type="dxa"/>
            <w:vMerge w:val="continue"/>
            <w:noWrap w:val="0"/>
            <w:vAlign w:val="center"/>
          </w:tcPr>
          <w:p w14:paraId="238FA6B9">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p>
        </w:tc>
        <w:tc>
          <w:tcPr>
            <w:tcW w:w="491" w:type="dxa"/>
            <w:noWrap w:val="0"/>
            <w:vAlign w:val="center"/>
          </w:tcPr>
          <w:p w14:paraId="2D8EBAB0">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5</w:t>
            </w:r>
          </w:p>
        </w:tc>
        <w:tc>
          <w:tcPr>
            <w:tcW w:w="1240" w:type="dxa"/>
            <w:noWrap w:val="0"/>
            <w:vAlign w:val="center"/>
          </w:tcPr>
          <w:p w14:paraId="615F753A">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滤毒罐</w:t>
            </w:r>
          </w:p>
        </w:tc>
        <w:tc>
          <w:tcPr>
            <w:tcW w:w="2237" w:type="dxa"/>
            <w:noWrap w:val="0"/>
            <w:vAlign w:val="center"/>
          </w:tcPr>
          <w:p w14:paraId="2694B758">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连防毒面具，综合防毒</w:t>
            </w:r>
            <w:r>
              <w:rPr>
                <w:rFonts w:hint="eastAsia" w:ascii="仿宋" w:hAnsi="仿宋" w:eastAsia="仿宋" w:cs="仿宋"/>
                <w:color w:val="auto"/>
                <w:sz w:val="24"/>
                <w:highlight w:val="none"/>
                <w:lang w:eastAsia="zh-CN"/>
              </w:rPr>
              <w:t>，</w:t>
            </w:r>
            <w:r>
              <w:rPr>
                <w:rFonts w:hint="eastAsia" w:ascii="仿宋" w:hAnsi="仿宋" w:eastAsia="仿宋" w:cs="仿宋"/>
                <w:color w:val="auto"/>
                <w:sz w:val="24"/>
                <w:highlight w:val="none"/>
              </w:rPr>
              <w:t>最短可防毒时间120min</w:t>
            </w:r>
          </w:p>
        </w:tc>
        <w:tc>
          <w:tcPr>
            <w:tcW w:w="1857" w:type="dxa"/>
            <w:noWrap w:val="0"/>
            <w:vAlign w:val="center"/>
          </w:tcPr>
          <w:p w14:paraId="2EC941A9">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技术性能符合GB/T 18664要求</w:t>
            </w:r>
          </w:p>
        </w:tc>
        <w:tc>
          <w:tcPr>
            <w:tcW w:w="2032" w:type="dxa"/>
            <w:noWrap w:val="0"/>
            <w:vAlign w:val="center"/>
          </w:tcPr>
          <w:p w14:paraId="0CF48FD7">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化工、石油、厂矿、农药、交通运输等泄漏、爆炸事件</w:t>
            </w:r>
          </w:p>
        </w:tc>
      </w:tr>
      <w:tr w14:paraId="5E336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656" w:type="dxa"/>
            <w:vMerge w:val="continue"/>
            <w:noWrap w:val="0"/>
            <w:vAlign w:val="center"/>
          </w:tcPr>
          <w:p w14:paraId="2E156997">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p>
        </w:tc>
        <w:tc>
          <w:tcPr>
            <w:tcW w:w="491" w:type="dxa"/>
            <w:noWrap w:val="0"/>
            <w:vAlign w:val="center"/>
          </w:tcPr>
          <w:p w14:paraId="21F86DD1">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6</w:t>
            </w:r>
          </w:p>
        </w:tc>
        <w:tc>
          <w:tcPr>
            <w:tcW w:w="1240" w:type="dxa"/>
            <w:noWrap w:val="0"/>
            <w:vAlign w:val="center"/>
          </w:tcPr>
          <w:p w14:paraId="118E7DB5">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防毒口罩</w:t>
            </w:r>
          </w:p>
        </w:tc>
        <w:tc>
          <w:tcPr>
            <w:tcW w:w="2237" w:type="dxa"/>
            <w:noWrap w:val="0"/>
            <w:vAlign w:val="center"/>
          </w:tcPr>
          <w:p w14:paraId="38FD1BD5">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防护呼吸道</w:t>
            </w:r>
          </w:p>
        </w:tc>
        <w:tc>
          <w:tcPr>
            <w:tcW w:w="1857" w:type="dxa"/>
            <w:noWrap w:val="0"/>
            <w:vAlign w:val="center"/>
          </w:tcPr>
          <w:p w14:paraId="11599A32">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技术性能符合GB/T 18664要求</w:t>
            </w:r>
          </w:p>
        </w:tc>
        <w:tc>
          <w:tcPr>
            <w:tcW w:w="2032" w:type="dxa"/>
            <w:noWrap w:val="0"/>
            <w:vAlign w:val="center"/>
          </w:tcPr>
          <w:p w14:paraId="1CCFA928">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各种大气污染、爆炸、火灾</w:t>
            </w:r>
          </w:p>
        </w:tc>
      </w:tr>
      <w:tr w14:paraId="345F0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656" w:type="dxa"/>
            <w:vMerge w:val="continue"/>
            <w:noWrap w:val="0"/>
            <w:vAlign w:val="center"/>
          </w:tcPr>
          <w:p w14:paraId="71722633">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p>
        </w:tc>
        <w:tc>
          <w:tcPr>
            <w:tcW w:w="491" w:type="dxa"/>
            <w:noWrap w:val="0"/>
            <w:vAlign w:val="center"/>
          </w:tcPr>
          <w:p w14:paraId="7430246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7</w:t>
            </w:r>
          </w:p>
        </w:tc>
        <w:tc>
          <w:tcPr>
            <w:tcW w:w="1240" w:type="dxa"/>
            <w:noWrap w:val="0"/>
            <w:vAlign w:val="center"/>
          </w:tcPr>
          <w:p w14:paraId="4D5F6A54">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隔热服</w:t>
            </w:r>
          </w:p>
        </w:tc>
        <w:tc>
          <w:tcPr>
            <w:tcW w:w="2237" w:type="dxa"/>
            <w:noWrap w:val="0"/>
            <w:vAlign w:val="center"/>
          </w:tcPr>
          <w:p w14:paraId="0AC27F63">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现场安全防护</w:t>
            </w:r>
          </w:p>
        </w:tc>
        <w:tc>
          <w:tcPr>
            <w:tcW w:w="1857" w:type="dxa"/>
            <w:noWrap w:val="0"/>
            <w:vAlign w:val="center"/>
          </w:tcPr>
          <w:p w14:paraId="164484AA">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技术性能符合GB/T</w:t>
            </w:r>
            <w:r>
              <w:rPr>
                <w:rFonts w:hint="eastAsia" w:ascii="仿宋" w:hAnsi="仿宋" w:eastAsia="仿宋" w:cs="仿宋"/>
                <w:color w:val="auto"/>
                <w:sz w:val="24"/>
                <w:highlight w:val="none"/>
                <w:lang w:val="en-US" w:eastAsia="zh-CN"/>
              </w:rPr>
              <w:t xml:space="preserve"> </w:t>
            </w:r>
            <w:r>
              <w:rPr>
                <w:rFonts w:hint="eastAsia" w:ascii="仿宋" w:hAnsi="仿宋" w:eastAsia="仿宋" w:cs="仿宋"/>
                <w:color w:val="auto"/>
                <w:sz w:val="24"/>
                <w:highlight w:val="none"/>
                <w:lang w:eastAsia="zh-CN"/>
              </w:rPr>
              <w:t>24536要求</w:t>
            </w:r>
          </w:p>
        </w:tc>
        <w:tc>
          <w:tcPr>
            <w:tcW w:w="2032" w:type="dxa"/>
            <w:noWrap w:val="0"/>
            <w:vAlign w:val="center"/>
          </w:tcPr>
          <w:p w14:paraId="12297018">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火灾、爆炸</w:t>
            </w:r>
          </w:p>
        </w:tc>
      </w:tr>
    </w:tbl>
    <w:p w14:paraId="6EBEC680">
      <w:pPr>
        <w:rPr>
          <w:rFonts w:hint="default" w:ascii="Times New Roman" w:hAnsi="Times New Roman" w:cs="Times New Roman"/>
          <w:color w:val="auto"/>
        </w:rPr>
      </w:pPr>
    </w:p>
    <w:p w14:paraId="75D1DBEF">
      <w:pPr>
        <w:pStyle w:val="4"/>
        <w:ind w:firstLine="616" w:firstLineChars="200"/>
        <w:rPr>
          <w:rFonts w:hint="default" w:ascii="Times New Roman" w:hAnsi="Times New Roman" w:cs="Times New Roman"/>
          <w:color w:val="auto"/>
        </w:rPr>
      </w:pPr>
      <w:bookmarkStart w:id="583" w:name="_Toc532390975"/>
      <w:bookmarkStart w:id="584" w:name="_Toc531336764"/>
      <w:bookmarkStart w:id="585" w:name="_Toc532479806"/>
      <w:r>
        <w:rPr>
          <w:rFonts w:hint="default" w:ascii="Times New Roman" w:hAnsi="Times New Roman" w:cs="Times New Roman"/>
          <w:color w:val="auto"/>
          <w:lang w:val="en-US" w:eastAsia="zh-CN"/>
        </w:rPr>
        <w:t>3、</w:t>
      </w:r>
      <w:r>
        <w:rPr>
          <w:rFonts w:hint="default" w:ascii="Times New Roman" w:hAnsi="Times New Roman" w:cs="Times New Roman"/>
          <w:color w:val="auto"/>
        </w:rPr>
        <w:t>受灾群众的</w:t>
      </w:r>
      <w:r>
        <w:rPr>
          <w:rFonts w:hint="default" w:ascii="Times New Roman" w:hAnsi="Times New Roman" w:cs="Times New Roman"/>
          <w:color w:val="auto"/>
          <w:szCs w:val="32"/>
        </w:rPr>
        <w:t>安全防护</w:t>
      </w:r>
    </w:p>
    <w:bookmarkEnd w:id="583"/>
    <w:bookmarkEnd w:id="584"/>
    <w:bookmarkEnd w:id="585"/>
    <w:p w14:paraId="43FEC587">
      <w:pPr>
        <w:widowControl/>
        <w:spacing w:beforeLines="0" w:afterLines="0"/>
        <w:jc w:val="left"/>
        <w:rPr>
          <w:rFonts w:hint="default" w:ascii="Times New Roman" w:hAnsi="Times New Roman" w:eastAsia="仿宋_GB2312" w:cs="Times New Roman"/>
          <w:color w:val="auto"/>
          <w:kern w:val="0"/>
          <w:szCs w:val="32"/>
        </w:rPr>
      </w:pPr>
      <w:r>
        <w:rPr>
          <w:rFonts w:hint="default" w:ascii="Times New Roman" w:hAnsi="Times New Roman" w:eastAsia="仿宋_GB2312" w:cs="Times New Roman"/>
          <w:color w:val="auto"/>
          <w:kern w:val="0"/>
          <w:szCs w:val="32"/>
        </w:rPr>
        <w:t>现场应急指挥机构负责组织群众的安全防护工作，主要工作内容如下：</w:t>
      </w:r>
    </w:p>
    <w:p w14:paraId="35954998">
      <w:pPr>
        <w:widowControl/>
        <w:numPr>
          <w:ilvl w:val="0"/>
          <w:numId w:val="3"/>
        </w:numPr>
        <w:spacing w:beforeLines="0" w:afterLines="0"/>
        <w:ind w:left="0" w:firstLine="616" w:firstLineChars="200"/>
        <w:jc w:val="left"/>
        <w:rPr>
          <w:rFonts w:hint="default" w:ascii="Times New Roman" w:hAnsi="Times New Roman" w:eastAsia="仿宋_GB2312" w:cs="Times New Roman"/>
          <w:color w:val="auto"/>
          <w:kern w:val="0"/>
          <w:szCs w:val="32"/>
        </w:rPr>
      </w:pPr>
      <w:r>
        <w:rPr>
          <w:rFonts w:hint="default" w:ascii="Times New Roman" w:hAnsi="Times New Roman" w:eastAsia="仿宋_GB2312" w:cs="Times New Roman"/>
          <w:color w:val="auto"/>
          <w:kern w:val="0"/>
          <w:szCs w:val="32"/>
        </w:rPr>
        <w:t>根据突发环境事件的性质、特点，告知群众应采取的安全防护措施；</w:t>
      </w:r>
    </w:p>
    <w:p w14:paraId="6252110F">
      <w:pPr>
        <w:widowControl/>
        <w:numPr>
          <w:ilvl w:val="0"/>
          <w:numId w:val="3"/>
        </w:numPr>
        <w:spacing w:beforeLines="0" w:afterLines="0"/>
        <w:ind w:left="0" w:firstLine="616" w:firstLineChars="200"/>
        <w:jc w:val="left"/>
        <w:rPr>
          <w:rFonts w:hint="default" w:ascii="Times New Roman" w:hAnsi="Times New Roman" w:eastAsia="仿宋_GB2312" w:cs="Times New Roman"/>
          <w:color w:val="auto"/>
          <w:kern w:val="0"/>
          <w:szCs w:val="32"/>
        </w:rPr>
      </w:pPr>
      <w:r>
        <w:rPr>
          <w:rFonts w:hint="default" w:ascii="Times New Roman" w:hAnsi="Times New Roman" w:eastAsia="仿宋_GB2312" w:cs="Times New Roman"/>
          <w:color w:val="auto"/>
          <w:kern w:val="0"/>
          <w:szCs w:val="32"/>
        </w:rPr>
        <w:t>根据事发时当地的气象、地理环境、人员密集度等，确定群众疏散的方式，组织群众安全疏散撤离</w:t>
      </w:r>
      <w:r>
        <w:rPr>
          <w:rFonts w:hint="default" w:ascii="Times New Roman" w:hAnsi="Times New Roman" w:eastAsia="仿宋_GB2312" w:cs="Times New Roman"/>
          <w:color w:val="auto"/>
          <w:kern w:val="0"/>
          <w:szCs w:val="32"/>
          <w:lang w:eastAsia="zh-CN"/>
        </w:rPr>
        <w:t>；</w:t>
      </w:r>
    </w:p>
    <w:p w14:paraId="49D0393A">
      <w:pPr>
        <w:widowControl/>
        <w:numPr>
          <w:ilvl w:val="0"/>
          <w:numId w:val="3"/>
        </w:numPr>
        <w:spacing w:beforeLines="0" w:afterLines="0"/>
        <w:ind w:left="0" w:firstLine="616" w:firstLineChars="200"/>
        <w:jc w:val="left"/>
        <w:rPr>
          <w:rFonts w:hint="default" w:ascii="Times New Roman" w:hAnsi="Times New Roman" w:eastAsia="仿宋_GB2312" w:cs="Times New Roman"/>
          <w:color w:val="auto"/>
          <w:kern w:val="0"/>
          <w:szCs w:val="32"/>
        </w:rPr>
      </w:pPr>
      <w:r>
        <w:rPr>
          <w:rFonts w:hint="default" w:ascii="Times New Roman" w:hAnsi="Times New Roman" w:eastAsia="仿宋_GB2312" w:cs="Times New Roman"/>
          <w:color w:val="auto"/>
          <w:kern w:val="0"/>
          <w:szCs w:val="32"/>
        </w:rPr>
        <w:t>在事发地安全边界以外，设立紧急避难场所</w:t>
      </w:r>
    </w:p>
    <w:p w14:paraId="638F17F8">
      <w:pPr>
        <w:widowControl/>
        <w:spacing w:beforeLines="0" w:afterLines="0" w:line="360" w:lineRule="auto"/>
        <w:ind w:firstLine="616" w:firstLineChars="200"/>
        <w:jc w:val="left"/>
        <w:rPr>
          <w:rFonts w:hint="default" w:ascii="Times New Roman" w:hAnsi="Times New Roman" w:eastAsia="仿宋_GB2312" w:cs="Times New Roman"/>
          <w:b w:val="0"/>
          <w:color w:val="auto"/>
          <w:kern w:val="0"/>
          <w:sz w:val="32"/>
          <w:szCs w:val="32"/>
          <w:highlight w:val="none"/>
          <w:lang w:val="en-US" w:eastAsia="zh-CN" w:bidi="ar-SA"/>
        </w:rPr>
      </w:pPr>
      <w:r>
        <w:rPr>
          <w:rFonts w:hint="default" w:ascii="Times New Roman" w:hAnsi="Times New Roman" w:eastAsia="仿宋_GB2312" w:cs="Times New Roman"/>
          <w:b w:val="0"/>
          <w:color w:val="auto"/>
          <w:kern w:val="0"/>
          <w:sz w:val="32"/>
          <w:szCs w:val="32"/>
          <w:highlight w:val="none"/>
          <w:lang w:val="en-US" w:eastAsia="zh-CN" w:bidi="ar-SA"/>
        </w:rPr>
        <w:t>建立突发环境事件社会保险机制，对环境应急工作人员办理意外伤害保险；可能引起环境污染的企业事业单位，要依法办理相关责任险或其他险种。</w:t>
      </w:r>
    </w:p>
    <w:p w14:paraId="52CEBB2C">
      <w:pPr>
        <w:pStyle w:val="3"/>
        <w:spacing w:before="304" w:after="304"/>
        <w:rPr>
          <w:rFonts w:hint="default" w:ascii="Times New Roman" w:hAnsi="Times New Roman" w:cs="Times New Roman"/>
          <w:color w:val="auto"/>
        </w:rPr>
      </w:pPr>
      <w:bookmarkStart w:id="586" w:name="_Toc311362493"/>
      <w:bookmarkStart w:id="587" w:name="_Toc311362577"/>
      <w:bookmarkStart w:id="588" w:name="_Toc320789318"/>
      <w:bookmarkStart w:id="589" w:name="_Toc28539"/>
      <w:bookmarkStart w:id="590" w:name="_Toc4309"/>
      <w:bookmarkStart w:id="591" w:name="_Toc29197"/>
      <w:bookmarkStart w:id="592" w:name="_Toc10071"/>
      <w:bookmarkStart w:id="593" w:name="_Toc8179"/>
      <w:bookmarkStart w:id="594" w:name="_Toc5028"/>
      <w:bookmarkStart w:id="595" w:name="_Toc22993"/>
      <w:bookmarkStart w:id="596" w:name="_Toc20556"/>
      <w:bookmarkStart w:id="597" w:name="_Toc27025"/>
      <w:bookmarkStart w:id="598" w:name="_Toc10584"/>
      <w:bookmarkStart w:id="599" w:name="_Toc28625"/>
      <w:bookmarkStart w:id="600" w:name="_Toc14652"/>
      <w:bookmarkStart w:id="601" w:name="_Toc24920"/>
      <w:bookmarkStart w:id="602" w:name="_Toc30483"/>
      <w:bookmarkStart w:id="603" w:name="_Toc8832"/>
      <w:bookmarkStart w:id="604" w:name="_Toc25075"/>
      <w:r>
        <w:rPr>
          <w:rFonts w:hint="default" w:ascii="Times New Roman" w:hAnsi="Times New Roman" w:cs="Times New Roman"/>
          <w:color w:val="auto"/>
        </w:rPr>
        <w:t>5</w:t>
      </w:r>
      <w:bookmarkEnd w:id="586"/>
      <w:bookmarkEnd w:id="587"/>
      <w:bookmarkEnd w:id="588"/>
      <w:r>
        <w:rPr>
          <w:rFonts w:hint="default" w:ascii="Times New Roman" w:hAnsi="Times New Roman" w:cs="Times New Roman"/>
          <w:color w:val="auto"/>
        </w:rPr>
        <w:t xml:space="preserve"> 后期处置</w:t>
      </w:r>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p>
    <w:p w14:paraId="7C924513">
      <w:pPr>
        <w:pStyle w:val="2"/>
        <w:rPr>
          <w:rFonts w:hint="default" w:ascii="Times New Roman" w:hAnsi="Times New Roman" w:cs="Times New Roman"/>
          <w:color w:val="auto"/>
        </w:rPr>
      </w:pPr>
      <w:bookmarkStart w:id="605" w:name="_Toc484"/>
      <w:bookmarkStart w:id="606" w:name="_Toc32762"/>
      <w:bookmarkStart w:id="607" w:name="_Toc5157"/>
      <w:bookmarkStart w:id="608" w:name="_Toc15751"/>
      <w:bookmarkStart w:id="609" w:name="_Toc12475"/>
      <w:bookmarkStart w:id="610" w:name="_Toc1943"/>
      <w:bookmarkStart w:id="611" w:name="_Toc16220"/>
      <w:bookmarkStart w:id="612" w:name="_Toc2232"/>
      <w:bookmarkStart w:id="613" w:name="_Toc1155"/>
      <w:bookmarkStart w:id="614" w:name="_Toc16572"/>
      <w:bookmarkStart w:id="615" w:name="_Toc7980"/>
      <w:bookmarkStart w:id="616" w:name="_Toc17881"/>
      <w:bookmarkStart w:id="617" w:name="_Toc27546"/>
      <w:bookmarkStart w:id="618" w:name="_Toc29898"/>
      <w:bookmarkStart w:id="619" w:name="_Toc9989"/>
      <w:bookmarkStart w:id="620" w:name="_Toc12615"/>
      <w:r>
        <w:rPr>
          <w:rFonts w:hint="default" w:ascii="Times New Roman" w:hAnsi="Times New Roman" w:cs="Times New Roman"/>
          <w:color w:val="auto"/>
        </w:rPr>
        <w:t>5.1 善后处理</w:t>
      </w:r>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p>
    <w:p w14:paraId="460703A9">
      <w:pPr>
        <w:rPr>
          <w:rFonts w:hint="default" w:ascii="Times New Roman" w:hAnsi="Times New Roman" w:cs="Times New Roman"/>
          <w:color w:val="auto"/>
        </w:rPr>
      </w:pPr>
      <w:r>
        <w:rPr>
          <w:rFonts w:hint="default" w:ascii="Times New Roman" w:hAnsi="Times New Roman" w:cs="Times New Roman"/>
          <w:color w:val="auto"/>
        </w:rPr>
        <w:t>应急响应后，在污染状态未恢复到正常水平前，应采取或者继续实施环境监测、污染治理等应急措施、防止造成次生、衍生环境污染，并做好宣传疏导以及危机干预等工作，消除群众的恐惧情绪，维护社会稳定。</w:t>
      </w:r>
    </w:p>
    <w:p w14:paraId="646C7F65">
      <w:pPr>
        <w:rPr>
          <w:rFonts w:hint="default" w:ascii="Times New Roman" w:hAnsi="Times New Roman" w:cs="Times New Roman"/>
          <w:color w:val="auto"/>
        </w:rPr>
      </w:pPr>
      <w:r>
        <w:rPr>
          <w:rFonts w:hint="default" w:ascii="Times New Roman" w:hAnsi="Times New Roman" w:cs="Times New Roman"/>
          <w:color w:val="auto"/>
        </w:rPr>
        <w:t>（1）应急响应终止后，相关应急工作组应根据分局应急领导小组的有关指示和实际情况，继续进行监测、监控和评价工作，直至本次事件的影响完全消除为止。</w:t>
      </w:r>
    </w:p>
    <w:p w14:paraId="028491B3">
      <w:pPr>
        <w:rPr>
          <w:rFonts w:hint="default" w:ascii="Times New Roman" w:hAnsi="Times New Roman" w:cs="Times New Roman"/>
          <w:color w:val="auto"/>
        </w:rPr>
      </w:pPr>
      <w:r>
        <w:rPr>
          <w:rFonts w:hint="default" w:ascii="Times New Roman" w:hAnsi="Times New Roman" w:cs="Times New Roman"/>
          <w:color w:val="auto"/>
        </w:rPr>
        <w:t>（2）应急处置过程中调拨或征用企事业单位有关应急物资、装备的，分局环境应急办应当按照有关规定，汇总有关征用物资、场所和调用人员的情况，依程序做好应急补偿或者原物返还工作。</w:t>
      </w:r>
    </w:p>
    <w:p w14:paraId="3FB817A5">
      <w:pPr>
        <w:rPr>
          <w:rFonts w:hint="default" w:ascii="Times New Roman" w:hAnsi="Times New Roman" w:cs="Times New Roman"/>
          <w:color w:val="auto"/>
        </w:rPr>
      </w:pPr>
      <w:r>
        <w:rPr>
          <w:rFonts w:hint="default" w:ascii="Times New Roman" w:hAnsi="Times New Roman" w:cs="Times New Roman"/>
          <w:color w:val="auto"/>
        </w:rPr>
        <w:t>（3）做好现场残留的危险化学品、消防废水以及应急处置过程中产生的固体废物清理工作，确保无害化处理，避免造成二次污染；属于危险废物的，应当委托有相应资质的危险废物处置单位进行处理。</w:t>
      </w:r>
    </w:p>
    <w:p w14:paraId="02968363">
      <w:pPr>
        <w:pStyle w:val="2"/>
        <w:rPr>
          <w:rFonts w:hint="default" w:ascii="Times New Roman" w:hAnsi="Times New Roman" w:cs="Times New Roman"/>
          <w:color w:val="auto"/>
        </w:rPr>
      </w:pPr>
      <w:bookmarkStart w:id="621" w:name="_Toc18998"/>
      <w:bookmarkStart w:id="622" w:name="_Toc14913"/>
      <w:bookmarkStart w:id="623" w:name="_Toc21745"/>
      <w:bookmarkStart w:id="624" w:name="_Toc17262"/>
      <w:bookmarkStart w:id="625" w:name="_Toc18622"/>
      <w:bookmarkStart w:id="626" w:name="_Toc23018"/>
      <w:bookmarkStart w:id="627" w:name="_Toc21569"/>
      <w:bookmarkStart w:id="628" w:name="_Toc22278"/>
      <w:bookmarkStart w:id="629" w:name="_Toc31264"/>
      <w:bookmarkStart w:id="630" w:name="_Toc23042"/>
      <w:bookmarkStart w:id="631" w:name="_Toc8267"/>
      <w:bookmarkStart w:id="632" w:name="_Toc14371"/>
      <w:bookmarkStart w:id="633" w:name="_Toc32459"/>
      <w:bookmarkStart w:id="634" w:name="_Toc20761"/>
      <w:bookmarkStart w:id="635" w:name="_Toc19999"/>
      <w:bookmarkStart w:id="636" w:name="_Toc5270"/>
      <w:r>
        <w:rPr>
          <w:rFonts w:hint="default" w:ascii="Times New Roman" w:hAnsi="Times New Roman" w:cs="Times New Roman"/>
          <w:color w:val="auto"/>
        </w:rPr>
        <w:t xml:space="preserve">5.2 </w:t>
      </w:r>
      <w:bookmarkEnd w:id="621"/>
      <w:bookmarkEnd w:id="622"/>
      <w:bookmarkEnd w:id="623"/>
      <w:bookmarkEnd w:id="624"/>
      <w:bookmarkEnd w:id="625"/>
      <w:bookmarkEnd w:id="626"/>
      <w:bookmarkEnd w:id="627"/>
      <w:bookmarkEnd w:id="628"/>
      <w:bookmarkEnd w:id="629"/>
      <w:bookmarkEnd w:id="630"/>
      <w:bookmarkEnd w:id="631"/>
      <w:bookmarkEnd w:id="632"/>
      <w:bookmarkEnd w:id="633"/>
      <w:r>
        <w:rPr>
          <w:rFonts w:hint="default" w:ascii="Times New Roman" w:hAnsi="Times New Roman" w:cs="Times New Roman"/>
          <w:color w:val="auto"/>
        </w:rPr>
        <w:t>调查评估</w:t>
      </w:r>
      <w:bookmarkEnd w:id="634"/>
      <w:bookmarkEnd w:id="635"/>
      <w:bookmarkEnd w:id="636"/>
    </w:p>
    <w:p w14:paraId="0254E106">
      <w:pPr>
        <w:rPr>
          <w:rFonts w:hint="default" w:ascii="Times New Roman" w:hAnsi="Times New Roman" w:cs="Times New Roman"/>
          <w:color w:val="auto"/>
        </w:rPr>
      </w:pPr>
      <w:r>
        <w:rPr>
          <w:rFonts w:hint="default" w:ascii="Times New Roman" w:hAnsi="Times New Roman" w:cs="Times New Roman"/>
          <w:color w:val="auto"/>
        </w:rPr>
        <w:t>（1）突发环境事件处置结束后，各工作组对各自的处置工作进行总结分析，查明突发环境事件的发生经过、原因、造成的损失，以书面形式及时报告分局环境应急办。分局环境应急办在汇总相关情况的基础上总结事件经验教训，对事件发生过程、应急救援处置情况、经验教训、事件启示进行综合分析，制订改进措施，形成处置结果总结报告；</w:t>
      </w:r>
    </w:p>
    <w:p w14:paraId="1F08EFBB">
      <w:pPr>
        <w:rPr>
          <w:rFonts w:hint="default" w:ascii="Times New Roman" w:hAnsi="Times New Roman" w:cs="Times New Roman"/>
          <w:color w:val="auto"/>
        </w:rPr>
      </w:pPr>
      <w:r>
        <w:rPr>
          <w:rFonts w:hint="default" w:ascii="Times New Roman" w:hAnsi="Times New Roman" w:cs="Times New Roman"/>
          <w:color w:val="auto"/>
        </w:rPr>
        <w:t>（2）分局环境应急办组织有关人员对启动本预案应急响应的突发环境事件应急过程进行评估，包括现场调查处理情况、所采取措施的效果评价、应急处理过程中存在的问题和取得的经验等，并根据评估情况，及时修订预案。</w:t>
      </w:r>
    </w:p>
    <w:p w14:paraId="416D2BAA">
      <w:pPr>
        <w:rPr>
          <w:rFonts w:hint="default" w:ascii="Times New Roman" w:hAnsi="Times New Roman" w:cs="Times New Roman"/>
          <w:color w:val="auto"/>
        </w:rPr>
      </w:pPr>
      <w:r>
        <w:rPr>
          <w:rFonts w:hint="default" w:ascii="Times New Roman" w:hAnsi="Times New Roman" w:cs="Times New Roman"/>
          <w:color w:val="auto"/>
        </w:rPr>
        <w:t>（3）分局应急领导小组指定有关</w:t>
      </w:r>
      <w:r>
        <w:rPr>
          <w:rFonts w:hint="eastAsia" w:ascii="Times New Roman" w:hAnsi="Times New Roman" w:cs="Times New Roman"/>
          <w:color w:val="auto"/>
          <w:lang w:eastAsia="zh-CN"/>
        </w:rPr>
        <w:t>股室</w:t>
      </w:r>
      <w:r>
        <w:rPr>
          <w:rFonts w:hint="default" w:ascii="Times New Roman" w:hAnsi="Times New Roman" w:cs="Times New Roman"/>
          <w:color w:val="auto"/>
        </w:rPr>
        <w:t>组织有资质的单位对突发环境事件造成的污染损害进行评估；</w:t>
      </w:r>
    </w:p>
    <w:p w14:paraId="277EE563">
      <w:pPr>
        <w:rPr>
          <w:rFonts w:hint="default" w:ascii="Times New Roman" w:hAnsi="Times New Roman" w:cs="Times New Roman"/>
          <w:color w:val="auto"/>
        </w:rPr>
      </w:pPr>
      <w:r>
        <w:rPr>
          <w:rFonts w:hint="default" w:ascii="Times New Roman" w:hAnsi="Times New Roman" w:cs="Times New Roman"/>
          <w:color w:val="auto"/>
        </w:rPr>
        <w:t>（4）分局应急领导小组办公室组织第三方对应急救援处置费用进行核算；</w:t>
      </w:r>
    </w:p>
    <w:p w14:paraId="1B9656D5">
      <w:pPr>
        <w:rPr>
          <w:rFonts w:hint="default" w:ascii="Times New Roman" w:hAnsi="Times New Roman" w:cs="Times New Roman"/>
          <w:color w:val="auto"/>
        </w:rPr>
      </w:pPr>
      <w:r>
        <w:rPr>
          <w:rFonts w:hint="default" w:ascii="Times New Roman" w:hAnsi="Times New Roman" w:cs="Times New Roman"/>
          <w:color w:val="auto"/>
        </w:rPr>
        <w:t>（5）分局应急领导小组办公室组织对造成环境事件的责任单位和责任人追讨环境应急处置费用、污染损害等费用；</w:t>
      </w:r>
    </w:p>
    <w:p w14:paraId="0C93E7C6">
      <w:pPr>
        <w:rPr>
          <w:rFonts w:hint="default" w:ascii="Times New Roman" w:hAnsi="Times New Roman" w:cs="Times New Roman"/>
          <w:color w:val="auto"/>
        </w:rPr>
      </w:pPr>
      <w:r>
        <w:rPr>
          <w:rFonts w:hint="default" w:ascii="Times New Roman" w:hAnsi="Times New Roman" w:cs="Times New Roman"/>
          <w:color w:val="auto"/>
        </w:rPr>
        <w:t>（6）分局应急领导小组办公室对应急救援处置的环境应急预付款和环境应急补偿费用提出拨付报告；</w:t>
      </w:r>
    </w:p>
    <w:p w14:paraId="6629C240">
      <w:pPr>
        <w:rPr>
          <w:rFonts w:hint="default" w:ascii="Times New Roman" w:hAnsi="Times New Roman" w:cs="Times New Roman"/>
          <w:color w:val="auto"/>
        </w:rPr>
      </w:pPr>
      <w:r>
        <w:rPr>
          <w:rFonts w:hint="default" w:ascii="Times New Roman" w:hAnsi="Times New Roman" w:cs="Times New Roman"/>
          <w:color w:val="auto"/>
        </w:rPr>
        <w:t>（7）对引发事件发生的单位和责任人依法进行追究。</w:t>
      </w:r>
    </w:p>
    <w:p w14:paraId="4A956C78">
      <w:pPr>
        <w:rPr>
          <w:rFonts w:hint="default" w:ascii="Times New Roman" w:hAnsi="Times New Roman" w:cs="Times New Roman"/>
          <w:color w:val="auto"/>
        </w:rPr>
      </w:pPr>
    </w:p>
    <w:p w14:paraId="21DFA4F3">
      <w:pPr>
        <w:pStyle w:val="2"/>
        <w:rPr>
          <w:rFonts w:hint="default" w:ascii="Times New Roman" w:hAnsi="Times New Roman" w:cs="Times New Roman"/>
          <w:color w:val="auto"/>
        </w:rPr>
      </w:pPr>
      <w:bookmarkStart w:id="637" w:name="_Toc29827"/>
      <w:bookmarkStart w:id="638" w:name="_Toc20490"/>
      <w:bookmarkStart w:id="639" w:name="_Toc20803"/>
      <w:bookmarkStart w:id="640" w:name="_Toc6430"/>
      <w:bookmarkStart w:id="641" w:name="_Toc13253"/>
      <w:r>
        <w:rPr>
          <w:rFonts w:hint="default" w:ascii="Times New Roman" w:hAnsi="Times New Roman" w:cs="Times New Roman"/>
          <w:color w:val="auto"/>
        </w:rPr>
        <w:t>5.3</w:t>
      </w:r>
      <w:bookmarkEnd w:id="637"/>
      <w:bookmarkEnd w:id="638"/>
      <w:bookmarkStart w:id="642" w:name="_Toc9761"/>
      <w:bookmarkStart w:id="643" w:name="_Toc19794"/>
      <w:r>
        <w:rPr>
          <w:rFonts w:hint="default" w:ascii="Times New Roman" w:hAnsi="Times New Roman" w:cs="Times New Roman"/>
          <w:color w:val="auto"/>
        </w:rPr>
        <w:t>总结评估</w:t>
      </w:r>
      <w:bookmarkEnd w:id="639"/>
      <w:bookmarkEnd w:id="640"/>
      <w:bookmarkEnd w:id="641"/>
      <w:bookmarkEnd w:id="642"/>
      <w:bookmarkEnd w:id="643"/>
    </w:p>
    <w:p w14:paraId="7FF82A0A">
      <w:pPr>
        <w:rPr>
          <w:rFonts w:hint="default" w:ascii="Times New Roman" w:hAnsi="Times New Roman" w:cs="Times New Roman"/>
          <w:color w:val="auto"/>
        </w:rPr>
      </w:pPr>
      <w:r>
        <w:rPr>
          <w:rFonts w:hint="default" w:ascii="Times New Roman" w:hAnsi="Times New Roman" w:cs="Times New Roman"/>
          <w:color w:val="auto"/>
        </w:rPr>
        <w:t>应急响应终止后，参与应急工作的有关</w:t>
      </w:r>
      <w:r>
        <w:rPr>
          <w:rFonts w:hint="eastAsia" w:ascii="Times New Roman" w:hAnsi="Times New Roman" w:cs="Times New Roman"/>
          <w:color w:val="auto"/>
          <w:lang w:eastAsia="zh-CN"/>
        </w:rPr>
        <w:t>股</w:t>
      </w:r>
      <w:r>
        <w:rPr>
          <w:rFonts w:hint="default" w:ascii="Times New Roman" w:hAnsi="Times New Roman" w:cs="Times New Roman"/>
          <w:color w:val="auto"/>
        </w:rPr>
        <w:t>室、直属单位或现场工作小组要及时总结应急工作情况，报送分局环境应急办。分局环境应急办在汇总相关情况的基础上总结事件经验教训，对事件发生过程、应急救援处置情况、经验教训、事件启示进行综合分析，形成总结报告，存档备查。</w:t>
      </w:r>
    </w:p>
    <w:p w14:paraId="2C72E72B">
      <w:pPr>
        <w:pStyle w:val="3"/>
        <w:spacing w:before="304" w:after="304"/>
        <w:rPr>
          <w:rFonts w:hint="default" w:ascii="Times New Roman" w:hAnsi="Times New Roman" w:cs="Times New Roman"/>
          <w:color w:val="auto"/>
        </w:rPr>
      </w:pPr>
      <w:bookmarkStart w:id="644" w:name="_Toc12715"/>
      <w:bookmarkStart w:id="645" w:name="_Toc4775"/>
      <w:bookmarkStart w:id="646" w:name="_Toc14852"/>
      <w:bookmarkStart w:id="647" w:name="_Toc27871"/>
      <w:bookmarkStart w:id="648" w:name="_Toc320789322"/>
      <w:bookmarkStart w:id="649" w:name="_Toc30052"/>
      <w:bookmarkStart w:id="650" w:name="_Toc27163"/>
      <w:bookmarkStart w:id="651" w:name="_Toc9725"/>
      <w:bookmarkStart w:id="652" w:name="_Toc311362497"/>
      <w:bookmarkStart w:id="653" w:name="_Toc22812"/>
      <w:bookmarkStart w:id="654" w:name="_Toc311362581"/>
      <w:bookmarkStart w:id="655" w:name="_Toc22657"/>
      <w:bookmarkStart w:id="656" w:name="_Toc6267"/>
      <w:bookmarkStart w:id="657" w:name="_Toc5060"/>
      <w:bookmarkStart w:id="658" w:name="_Toc941"/>
      <w:bookmarkStart w:id="659" w:name="_Toc23359"/>
      <w:bookmarkStart w:id="660" w:name="_Toc5951"/>
      <w:bookmarkStart w:id="661" w:name="_Toc23272"/>
      <w:r>
        <w:rPr>
          <w:rFonts w:hint="default" w:ascii="Times New Roman" w:hAnsi="Times New Roman" w:cs="Times New Roman"/>
          <w:color w:val="auto"/>
        </w:rPr>
        <w:t>6 应急保障</w:t>
      </w:r>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p>
    <w:p w14:paraId="4E0A7E76">
      <w:pPr>
        <w:pStyle w:val="2"/>
        <w:rPr>
          <w:rFonts w:hint="default" w:ascii="Times New Roman" w:hAnsi="Times New Roman" w:cs="Times New Roman"/>
          <w:color w:val="auto"/>
        </w:rPr>
      </w:pPr>
      <w:bookmarkStart w:id="662" w:name="_Toc3767"/>
      <w:bookmarkStart w:id="663" w:name="_Toc12418"/>
      <w:bookmarkStart w:id="664" w:name="_Toc10499"/>
      <w:bookmarkStart w:id="665" w:name="_Toc13715"/>
      <w:bookmarkStart w:id="666" w:name="_Toc30962"/>
      <w:bookmarkStart w:id="667" w:name="_Toc16668"/>
      <w:bookmarkStart w:id="668" w:name="_Toc25195"/>
      <w:bookmarkStart w:id="669" w:name="_Toc16972"/>
      <w:bookmarkStart w:id="670" w:name="_Toc19277"/>
      <w:bookmarkStart w:id="671" w:name="_Toc28171"/>
      <w:bookmarkStart w:id="672" w:name="_Toc12876"/>
      <w:bookmarkStart w:id="673" w:name="_Toc16548"/>
      <w:bookmarkStart w:id="674" w:name="_Toc25027"/>
      <w:bookmarkStart w:id="675" w:name="_Toc17814"/>
      <w:bookmarkStart w:id="676" w:name="_Toc12560"/>
      <w:bookmarkStart w:id="677" w:name="_Toc6019"/>
      <w:r>
        <w:rPr>
          <w:rFonts w:hint="default" w:ascii="Times New Roman" w:hAnsi="Times New Roman" w:cs="Times New Roman"/>
          <w:color w:val="auto"/>
        </w:rPr>
        <w:t>6.1 人力保障</w:t>
      </w:r>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p>
    <w:p w14:paraId="23EF4A32">
      <w:pPr>
        <w:rPr>
          <w:rFonts w:hint="default" w:ascii="Times New Roman" w:hAnsi="Times New Roman" w:cs="Times New Roman"/>
          <w:color w:val="auto"/>
        </w:rPr>
      </w:pPr>
      <w:r>
        <w:rPr>
          <w:rFonts w:hint="default" w:ascii="Times New Roman" w:hAnsi="Times New Roman" w:cs="Times New Roman"/>
          <w:color w:val="auto"/>
        </w:rPr>
        <w:t>不断加强环境应急管理队伍、应急救援队伍和技术支撑队伍建设。以执法和环境监测机构为基础，组建一支训练有素、业务熟悉、召之即来、来之能战的高素质环境事件应急调查、处置、监测队伍，并形成应急网络，确保在事件发生时，能迅速控制污染、减少危害，确保环境和公众安全。执法大队、</w:t>
      </w:r>
      <w:r>
        <w:rPr>
          <w:rFonts w:hint="eastAsia" w:ascii="Times New Roman" w:hAnsi="Times New Roman" w:cs="Times New Roman"/>
          <w:color w:val="auto"/>
          <w:lang w:eastAsia="zh-CN"/>
        </w:rPr>
        <w:t>市惠阳生态环境监测站</w:t>
      </w:r>
      <w:r>
        <w:rPr>
          <w:rFonts w:hint="default" w:ascii="Times New Roman" w:hAnsi="Times New Roman" w:cs="Times New Roman"/>
          <w:color w:val="auto"/>
        </w:rPr>
        <w:t>、</w:t>
      </w:r>
      <w:r>
        <w:rPr>
          <w:rFonts w:hint="default" w:ascii="Times New Roman" w:hAnsi="Times New Roman" w:cs="Times New Roman"/>
          <w:color w:val="auto"/>
          <w:lang w:eastAsia="zh-CN"/>
        </w:rPr>
        <w:t>分局</w:t>
      </w:r>
      <w:r>
        <w:rPr>
          <w:rFonts w:hint="default" w:ascii="Times New Roman" w:hAnsi="Times New Roman" w:cs="Times New Roman"/>
          <w:color w:val="auto"/>
        </w:rPr>
        <w:t>办公室等单位随时做好应急人员、车辆、仪器设备、处置物资等方面的准备工作，确保突发环境事件发生时做到及时响应、科学应对。</w:t>
      </w:r>
    </w:p>
    <w:p w14:paraId="078C4C29">
      <w:pPr>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充分依托</w:t>
      </w:r>
      <w:r>
        <w:rPr>
          <w:rFonts w:hint="eastAsia" w:ascii="Times New Roman" w:hAnsi="Times New Roman" w:cs="Times New Roman"/>
          <w:color w:val="auto"/>
          <w:highlight w:val="none"/>
          <w:lang w:val="en-US" w:eastAsia="zh-CN"/>
        </w:rPr>
        <w:t>惠阳区</w:t>
      </w:r>
      <w:r>
        <w:rPr>
          <w:rFonts w:hint="default" w:ascii="Times New Roman" w:hAnsi="Times New Roman" w:cs="Times New Roman"/>
          <w:color w:val="auto"/>
          <w:highlight w:val="none"/>
        </w:rPr>
        <w:t>有条件、有基础的大中型企业或危废处置企业以及社会化专业环境应急救援机构的应急救援力量，建立突发环境事件应急综合性救援队伍；指导高环境风险行业企业建立专职或者兼职的应急救援队伍；探索通过市场化方式，签订年度框架合作协议，委托当地有应急处置能力的环保技术单位承担突发环境事件应急技术处置、危废处置利用或暂存场地的储备。</w:t>
      </w:r>
    </w:p>
    <w:p w14:paraId="6E1F1AF6">
      <w:pPr>
        <w:pStyle w:val="2"/>
        <w:rPr>
          <w:rFonts w:hint="default" w:ascii="Times New Roman" w:hAnsi="Times New Roman" w:cs="Times New Roman"/>
          <w:color w:val="auto"/>
        </w:rPr>
      </w:pPr>
      <w:bookmarkStart w:id="678" w:name="_Toc32465"/>
      <w:bookmarkStart w:id="679" w:name="_Toc2767"/>
      <w:bookmarkStart w:id="680" w:name="_Toc322448624"/>
      <w:bookmarkStart w:id="681" w:name="_Toc21993"/>
      <w:bookmarkStart w:id="682" w:name="_Toc1213"/>
      <w:bookmarkStart w:id="683" w:name="_Toc5491"/>
      <w:bookmarkStart w:id="684" w:name="_Toc7667"/>
      <w:bookmarkStart w:id="685" w:name="_Toc319612449"/>
      <w:bookmarkStart w:id="686" w:name="_Toc20921"/>
      <w:bookmarkStart w:id="687" w:name="_Toc23155"/>
      <w:bookmarkStart w:id="688" w:name="_Toc31288"/>
      <w:bookmarkStart w:id="689" w:name="_Toc28547"/>
      <w:bookmarkStart w:id="690" w:name="_Toc19935"/>
      <w:bookmarkStart w:id="691" w:name="_Toc24670"/>
      <w:bookmarkStart w:id="692" w:name="_Toc311362498"/>
      <w:bookmarkStart w:id="693" w:name="_Toc14850"/>
      <w:bookmarkStart w:id="694" w:name="_Toc66"/>
      <w:bookmarkStart w:id="695" w:name="_Toc311362582"/>
      <w:r>
        <w:rPr>
          <w:rFonts w:hint="default" w:ascii="Times New Roman" w:hAnsi="Times New Roman" w:cs="Times New Roman"/>
          <w:color w:val="auto"/>
        </w:rPr>
        <w:t>6.2 资金保障</w:t>
      </w:r>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p>
    <w:p w14:paraId="7C461465">
      <w:pPr>
        <w:bidi w:val="0"/>
        <w:rPr>
          <w:rFonts w:hint="eastAsia" w:ascii="Times New Roman" w:hAnsi="Times New Roman" w:cs="Times New Roman"/>
          <w:color w:val="auto"/>
          <w:highlight w:val="none"/>
          <w:lang w:eastAsia="zh-CN"/>
        </w:rPr>
      </w:pPr>
      <w:r>
        <w:rPr>
          <w:rFonts w:hint="default" w:ascii="Times New Roman" w:hAnsi="Times New Roman" w:cs="Times New Roman"/>
          <w:color w:val="auto"/>
          <w:highlight w:val="none"/>
        </w:rPr>
        <w:t>突发环境事件预防、预警、应急处置所需要的费用，包括仪器装备、交通车辆、专家咨询、应急演练、人员防护设备等，由</w:t>
      </w:r>
      <w:r>
        <w:rPr>
          <w:rFonts w:hint="eastAsia" w:ascii="Times New Roman" w:hAnsi="Times New Roman" w:cs="Times New Roman"/>
          <w:color w:val="auto"/>
          <w:highlight w:val="none"/>
          <w:lang w:val="en-US" w:eastAsia="zh-CN"/>
        </w:rPr>
        <w:t>应急管理中心</w:t>
      </w:r>
      <w:r>
        <w:rPr>
          <w:rFonts w:hint="default" w:ascii="Times New Roman" w:hAnsi="Times New Roman" w:cs="Times New Roman"/>
          <w:color w:val="auto"/>
          <w:highlight w:val="none"/>
        </w:rPr>
        <w:t>会同相关</w:t>
      </w:r>
      <w:r>
        <w:rPr>
          <w:rFonts w:hint="eastAsia" w:ascii="Times New Roman" w:hAnsi="Times New Roman" w:cs="Times New Roman"/>
          <w:color w:val="auto"/>
          <w:highlight w:val="none"/>
          <w:lang w:eastAsia="zh-CN"/>
        </w:rPr>
        <w:t>股</w:t>
      </w:r>
      <w:r>
        <w:rPr>
          <w:rFonts w:hint="default" w:ascii="Times New Roman" w:hAnsi="Times New Roman" w:cs="Times New Roman"/>
          <w:color w:val="auto"/>
          <w:highlight w:val="none"/>
        </w:rPr>
        <w:t>室、单位制定计划，向</w:t>
      </w:r>
      <w:r>
        <w:rPr>
          <w:rFonts w:hint="eastAsia" w:ascii="Times New Roman" w:hAnsi="Times New Roman" w:cs="Times New Roman"/>
          <w:color w:val="auto"/>
          <w:highlight w:val="none"/>
          <w:lang w:eastAsia="zh-CN"/>
        </w:rPr>
        <w:t>区</w:t>
      </w:r>
      <w:r>
        <w:rPr>
          <w:rFonts w:hint="default" w:ascii="Times New Roman" w:hAnsi="Times New Roman" w:cs="Times New Roman"/>
          <w:color w:val="auto"/>
          <w:highlight w:val="none"/>
        </w:rPr>
        <w:t>财政申请解决</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办公室配合资金申请工作</w:t>
      </w:r>
      <w:r>
        <w:rPr>
          <w:rFonts w:hint="default" w:ascii="Times New Roman" w:hAnsi="Times New Roman" w:cs="Times New Roman"/>
          <w:color w:val="auto"/>
          <w:highlight w:val="none"/>
        </w:rPr>
        <w:t>。处置费用先向</w:t>
      </w:r>
      <w:r>
        <w:rPr>
          <w:rFonts w:hint="eastAsia" w:ascii="Times New Roman" w:hAnsi="Times New Roman" w:cs="Times New Roman"/>
          <w:color w:val="auto"/>
          <w:highlight w:val="none"/>
          <w:lang w:eastAsia="zh-CN"/>
        </w:rPr>
        <w:t>区</w:t>
      </w:r>
      <w:r>
        <w:rPr>
          <w:rFonts w:hint="default" w:ascii="Times New Roman" w:hAnsi="Times New Roman" w:cs="Times New Roman"/>
          <w:color w:val="auto"/>
          <w:highlight w:val="none"/>
        </w:rPr>
        <w:t>财政申请垫付，处置结束后对肇事单位或个人进行追讨，不足部分向</w:t>
      </w:r>
      <w:r>
        <w:rPr>
          <w:rFonts w:hint="eastAsia" w:ascii="Times New Roman" w:hAnsi="Times New Roman" w:cs="Times New Roman"/>
          <w:color w:val="auto"/>
          <w:highlight w:val="none"/>
          <w:lang w:eastAsia="zh-CN"/>
        </w:rPr>
        <w:t>区</w:t>
      </w:r>
      <w:r>
        <w:rPr>
          <w:rFonts w:hint="default" w:ascii="Times New Roman" w:hAnsi="Times New Roman" w:cs="Times New Roman"/>
          <w:color w:val="auto"/>
          <w:highlight w:val="none"/>
        </w:rPr>
        <w:t>财政申请解决。</w:t>
      </w:r>
    </w:p>
    <w:p w14:paraId="2C8E1435">
      <w:pPr>
        <w:pStyle w:val="2"/>
        <w:rPr>
          <w:rFonts w:hint="default" w:ascii="Times New Roman" w:hAnsi="Times New Roman" w:cs="Times New Roman"/>
          <w:color w:val="auto"/>
        </w:rPr>
      </w:pPr>
      <w:bookmarkStart w:id="696" w:name="_Toc24968"/>
      <w:bookmarkStart w:id="697" w:name="_Toc19562"/>
      <w:bookmarkStart w:id="698" w:name="_Toc28254"/>
      <w:bookmarkStart w:id="699" w:name="_Toc311362583"/>
      <w:bookmarkStart w:id="700" w:name="_Toc30843"/>
      <w:bookmarkStart w:id="701" w:name="_Toc311362499"/>
      <w:bookmarkStart w:id="702" w:name="_Toc4531"/>
      <w:bookmarkStart w:id="703" w:name="_Toc12621"/>
      <w:bookmarkStart w:id="704" w:name="_Toc26953"/>
      <w:bookmarkStart w:id="705" w:name="_Toc12859"/>
      <w:bookmarkStart w:id="706" w:name="_Toc15035"/>
      <w:bookmarkStart w:id="707" w:name="_Toc319612450"/>
      <w:bookmarkStart w:id="708" w:name="_Toc24596"/>
      <w:bookmarkStart w:id="709" w:name="_Toc27906"/>
      <w:bookmarkStart w:id="710" w:name="_Toc23275"/>
      <w:bookmarkStart w:id="711" w:name="_Toc340"/>
      <w:bookmarkStart w:id="712" w:name="_Toc322448625"/>
      <w:bookmarkStart w:id="713" w:name="_Toc3449"/>
      <w:r>
        <w:rPr>
          <w:rFonts w:hint="default" w:ascii="Times New Roman" w:hAnsi="Times New Roman" w:cs="Times New Roman"/>
          <w:color w:val="auto"/>
        </w:rPr>
        <w:t>6.3 物资保障</w:t>
      </w:r>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p>
    <w:p w14:paraId="378794EF">
      <w:pPr>
        <w:rPr>
          <w:rFonts w:hint="default" w:ascii="Times New Roman" w:hAnsi="Times New Roman" w:cs="Times New Roman"/>
          <w:color w:val="auto"/>
        </w:rPr>
      </w:pPr>
      <w:bookmarkStart w:id="714" w:name="OLE_LINK1"/>
      <w:r>
        <w:rPr>
          <w:rFonts w:hint="default" w:ascii="Times New Roman" w:hAnsi="Times New Roman" w:cs="Times New Roman"/>
          <w:color w:val="auto"/>
        </w:rPr>
        <w:t>各现场应急队伍配备必要的个人防护装备；根据辖区环境安全风险特征，贮备一定量的环境应急物资和装备。</w:t>
      </w:r>
    </w:p>
    <w:p w14:paraId="422A73F2">
      <w:pPr>
        <w:rPr>
          <w:rFonts w:hint="default" w:ascii="Times New Roman" w:hAnsi="Times New Roman" w:cs="Times New Roman"/>
          <w:color w:val="auto"/>
        </w:rPr>
      </w:pPr>
      <w:r>
        <w:rPr>
          <w:rFonts w:hint="eastAsia" w:ascii="Times New Roman" w:hAnsi="Times New Roman" w:cs="Times New Roman"/>
          <w:color w:val="auto"/>
          <w:lang w:eastAsia="zh-CN"/>
        </w:rPr>
        <w:t>市惠阳生态环境监测站</w:t>
      </w:r>
      <w:r>
        <w:rPr>
          <w:rFonts w:hint="default" w:ascii="Times New Roman" w:hAnsi="Times New Roman" w:cs="Times New Roman"/>
          <w:color w:val="auto"/>
        </w:rPr>
        <w:t>负责应急监测仪器设备的申请采购与维护，确保其使用功能。</w:t>
      </w:r>
    </w:p>
    <w:p w14:paraId="4D76B782">
      <w:pPr>
        <w:rPr>
          <w:rFonts w:hint="default" w:ascii="Times New Roman" w:hAnsi="Times New Roman" w:cs="Times New Roman"/>
          <w:color w:val="auto"/>
        </w:rPr>
      </w:pPr>
      <w:r>
        <w:rPr>
          <w:rFonts w:hint="default" w:ascii="Times New Roman" w:hAnsi="Times New Roman" w:cs="Times New Roman"/>
          <w:color w:val="auto"/>
        </w:rPr>
        <w:t>企事业单位作为环境应急物资储备的主体，应依据自身的环境风险特点，针对性地配备必要的环境应急物资和装备，并及时更新，使用后和过期失效的环境应急物资必须按规定进行处置。</w:t>
      </w:r>
    </w:p>
    <w:p w14:paraId="118E2046">
      <w:pPr>
        <w:ind w:firstLine="616" w:firstLineChars="200"/>
        <w:rPr>
          <w:rFonts w:hint="default" w:ascii="Times New Roman" w:hAnsi="Times New Roman" w:cs="Times New Roman"/>
          <w:color w:val="auto"/>
        </w:rPr>
      </w:pPr>
      <w:r>
        <w:rPr>
          <w:rFonts w:hint="default" w:ascii="Times New Roman" w:hAnsi="Times New Roman" w:cs="Times New Roman"/>
          <w:color w:val="auto"/>
        </w:rPr>
        <w:t>加强危险化学品的检验、鉴定、监测设施设备的建设，增加快速机动和防护装备、监测物资的储备，监测物资储备包括快速检测设备、隔离及卫生防护用品等。加强处置物资保障，逐步实现依托社会建立必要的物资储备，包括化油、解毒、防酸、防碱等材料。</w:t>
      </w:r>
    </w:p>
    <w:bookmarkEnd w:id="714"/>
    <w:p w14:paraId="5381ACF2">
      <w:pPr>
        <w:pStyle w:val="2"/>
        <w:rPr>
          <w:rFonts w:hint="default" w:ascii="Times New Roman" w:hAnsi="Times New Roman" w:cs="Times New Roman"/>
          <w:color w:val="auto"/>
        </w:rPr>
      </w:pPr>
      <w:bookmarkStart w:id="715" w:name="_Toc10964"/>
      <w:bookmarkStart w:id="716" w:name="_Toc8811"/>
      <w:bookmarkStart w:id="717" w:name="_Toc3680"/>
      <w:bookmarkStart w:id="718" w:name="_Toc311362500"/>
      <w:bookmarkStart w:id="719" w:name="_Toc25593"/>
      <w:bookmarkStart w:id="720" w:name="_Toc319612451"/>
      <w:bookmarkStart w:id="721" w:name="_Toc1550"/>
      <w:bookmarkStart w:id="722" w:name="_Toc7121"/>
      <w:bookmarkStart w:id="723" w:name="_Toc6528"/>
      <w:bookmarkStart w:id="724" w:name="_Toc18402"/>
      <w:bookmarkStart w:id="725" w:name="_Toc26935"/>
      <w:bookmarkStart w:id="726" w:name="_Toc30718"/>
      <w:bookmarkStart w:id="727" w:name="_Toc26373"/>
      <w:bookmarkStart w:id="728" w:name="_Toc311362584"/>
      <w:bookmarkStart w:id="729" w:name="_Toc15314"/>
      <w:bookmarkStart w:id="730" w:name="_Toc322448626"/>
      <w:bookmarkStart w:id="731" w:name="_Toc13264"/>
      <w:bookmarkStart w:id="732" w:name="_Toc31372"/>
      <w:r>
        <w:rPr>
          <w:rFonts w:hint="default" w:ascii="Times New Roman" w:hAnsi="Times New Roman" w:cs="Times New Roman"/>
          <w:color w:val="auto"/>
        </w:rPr>
        <w:t>6.4 通信保障</w:t>
      </w:r>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p>
    <w:p w14:paraId="49F9E7F3">
      <w:pPr>
        <w:rPr>
          <w:rFonts w:hint="default" w:ascii="Times New Roman" w:hAnsi="Times New Roman" w:cs="Times New Roman"/>
          <w:color w:val="auto"/>
        </w:rPr>
      </w:pPr>
      <w:r>
        <w:rPr>
          <w:rFonts w:hint="default" w:ascii="Times New Roman" w:hAnsi="Times New Roman" w:cs="Times New Roman"/>
          <w:color w:val="auto"/>
        </w:rPr>
        <w:t>分局应急领导小组组长、副组长、成员及其他应急人员必须24小时保持通讯畅通，局值班电话24小时保持通畅，节假日必须安排人员值班。要充分发挥信息网络系统的作用，确保应急时能够统一调动有关人员、物资迅速到位。应急值班由</w:t>
      </w:r>
      <w:r>
        <w:rPr>
          <w:rFonts w:hint="eastAsia" w:ascii="Times New Roman" w:hAnsi="Times New Roman" w:cs="Times New Roman"/>
          <w:color w:val="auto"/>
          <w:lang w:eastAsia="zh-CN"/>
        </w:rPr>
        <w:t>执法大队、环境监测站</w:t>
      </w:r>
      <w:r>
        <w:rPr>
          <w:rFonts w:hint="default" w:ascii="Times New Roman" w:hAnsi="Times New Roman" w:cs="Times New Roman"/>
          <w:color w:val="auto"/>
        </w:rPr>
        <w:t>负责安排。全</w:t>
      </w:r>
      <w:r>
        <w:rPr>
          <w:rFonts w:hint="eastAsia" w:ascii="Times New Roman" w:hAnsi="Times New Roman" w:cs="Times New Roman"/>
          <w:color w:val="auto"/>
          <w:lang w:eastAsia="zh-CN"/>
        </w:rPr>
        <w:t>区</w:t>
      </w:r>
      <w:r>
        <w:rPr>
          <w:rFonts w:hint="default" w:ascii="Times New Roman" w:hAnsi="Times New Roman" w:cs="Times New Roman"/>
          <w:color w:val="auto"/>
        </w:rPr>
        <w:t>环境应急工作联络表由</w:t>
      </w:r>
      <w:r>
        <w:rPr>
          <w:rFonts w:hint="eastAsia" w:ascii="Times New Roman" w:hAnsi="Times New Roman" w:cs="Times New Roman"/>
          <w:color w:val="auto"/>
          <w:lang w:eastAsia="zh-CN"/>
        </w:rPr>
        <w:t>区环境应急管理中心</w:t>
      </w:r>
      <w:r>
        <w:rPr>
          <w:rFonts w:hint="default" w:ascii="Times New Roman" w:hAnsi="Times New Roman" w:cs="Times New Roman"/>
          <w:color w:val="auto"/>
        </w:rPr>
        <w:t>定期更新；全</w:t>
      </w:r>
      <w:r>
        <w:rPr>
          <w:rFonts w:hint="eastAsia" w:ascii="Times New Roman" w:hAnsi="Times New Roman" w:cs="Times New Roman"/>
          <w:color w:val="auto"/>
          <w:lang w:eastAsia="zh-CN"/>
        </w:rPr>
        <w:t>区</w:t>
      </w:r>
      <w:r>
        <w:rPr>
          <w:rFonts w:hint="default" w:ascii="Times New Roman" w:hAnsi="Times New Roman" w:cs="Times New Roman"/>
          <w:color w:val="auto"/>
        </w:rPr>
        <w:t>环境应急监测联络表由</w:t>
      </w:r>
      <w:r>
        <w:rPr>
          <w:rFonts w:hint="eastAsia" w:ascii="Times New Roman" w:hAnsi="Times New Roman" w:cs="Times New Roman"/>
          <w:color w:val="auto"/>
          <w:lang w:eastAsia="zh-CN"/>
        </w:rPr>
        <w:t>市惠阳生态环境监测站</w:t>
      </w:r>
      <w:r>
        <w:rPr>
          <w:rFonts w:hint="default" w:ascii="Times New Roman" w:hAnsi="Times New Roman" w:cs="Times New Roman"/>
          <w:color w:val="auto"/>
        </w:rPr>
        <w:t>及时更新。</w:t>
      </w:r>
    </w:p>
    <w:p w14:paraId="6F1A6D60">
      <w:pPr>
        <w:pStyle w:val="2"/>
        <w:rPr>
          <w:rFonts w:hint="default" w:ascii="Times New Roman" w:hAnsi="Times New Roman" w:cs="Times New Roman"/>
          <w:color w:val="auto"/>
        </w:rPr>
      </w:pPr>
      <w:bookmarkStart w:id="733" w:name="_Toc32359"/>
      <w:bookmarkStart w:id="734" w:name="_Toc20757"/>
      <w:bookmarkStart w:id="735" w:name="_Toc6376"/>
      <w:bookmarkStart w:id="736" w:name="_Toc20451"/>
      <w:bookmarkStart w:id="737" w:name="_Toc16803"/>
      <w:bookmarkStart w:id="738" w:name="_Toc19498"/>
      <w:bookmarkStart w:id="739" w:name="_Toc1073"/>
      <w:bookmarkStart w:id="740" w:name="_Toc19089"/>
      <w:bookmarkStart w:id="741" w:name="_Toc2746"/>
      <w:bookmarkStart w:id="742" w:name="_Toc3028"/>
      <w:bookmarkStart w:id="743" w:name="_Toc5050"/>
      <w:bookmarkStart w:id="744" w:name="_Toc6372"/>
      <w:bookmarkStart w:id="745" w:name="_Toc26644"/>
      <w:bookmarkStart w:id="746" w:name="_Toc319612453"/>
      <w:bookmarkStart w:id="747" w:name="_Toc322448628"/>
      <w:bookmarkStart w:id="748" w:name="_Toc8088"/>
      <w:bookmarkStart w:id="749" w:name="_Toc269980893"/>
      <w:r>
        <w:rPr>
          <w:rFonts w:hint="default" w:ascii="Times New Roman" w:hAnsi="Times New Roman" w:cs="Times New Roman"/>
          <w:color w:val="auto"/>
        </w:rPr>
        <w:t>6.5 技术保障</w:t>
      </w:r>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p>
    <w:bookmarkEnd w:id="749"/>
    <w:p w14:paraId="6359EF3B">
      <w:pPr>
        <w:rPr>
          <w:rFonts w:hint="default" w:ascii="Times New Roman" w:hAnsi="Times New Roman" w:cs="Times New Roman"/>
          <w:color w:val="auto"/>
        </w:rPr>
      </w:pPr>
      <w:r>
        <w:rPr>
          <w:rFonts w:hint="default" w:ascii="Times New Roman" w:hAnsi="Times New Roman" w:cs="Times New Roman"/>
          <w:color w:val="auto"/>
        </w:rPr>
        <w:t>加快引进水体污染、大气污染、土壤污染等突发性环境污染事件应急处置和监测先进技术、装备，使用无人机等先进设备与物联网技术，通过突发环境事件现场数据传输、应急监测、远程监控等应用，为现场科学决策、有效处置环境事件提供参考依据；加强配置先进的土壤监测分析仪器设备，全面提高土壤特征污染物监测能力与土壤监测分析水平。</w:t>
      </w:r>
    </w:p>
    <w:p w14:paraId="32367E53">
      <w:pPr>
        <w:rPr>
          <w:rFonts w:hint="default" w:ascii="Times New Roman" w:hAnsi="Times New Roman" w:cs="Times New Roman"/>
          <w:color w:val="auto"/>
        </w:rPr>
      </w:pPr>
      <w:r>
        <w:rPr>
          <w:rFonts w:hint="default" w:ascii="Times New Roman" w:hAnsi="Times New Roman" w:cs="Times New Roman"/>
          <w:color w:val="auto"/>
        </w:rPr>
        <w:t>加强水环境安全预测预警体系、有毒有害气体监测预警体系等突发环境事件预警能力建设，提高重点河流和区域大气环境突发污染事件的预警能力。</w:t>
      </w:r>
    </w:p>
    <w:p w14:paraId="3D98D623">
      <w:pPr>
        <w:rPr>
          <w:rFonts w:hint="default" w:ascii="Times New Roman" w:hAnsi="Times New Roman" w:cs="Times New Roman"/>
          <w:color w:val="auto"/>
        </w:rPr>
      </w:pPr>
      <w:r>
        <w:rPr>
          <w:rFonts w:hint="default" w:ascii="Times New Roman" w:hAnsi="Times New Roman" w:cs="Times New Roman"/>
          <w:color w:val="auto"/>
        </w:rPr>
        <w:t>完善</w:t>
      </w:r>
      <w:r>
        <w:rPr>
          <w:rFonts w:hint="eastAsia" w:ascii="Times New Roman" w:hAnsi="Times New Roman" w:cs="Times New Roman"/>
          <w:color w:val="auto"/>
          <w:lang w:eastAsia="zh-CN"/>
        </w:rPr>
        <w:t>区</w:t>
      </w:r>
      <w:r>
        <w:rPr>
          <w:rFonts w:hint="default" w:ascii="Times New Roman" w:hAnsi="Times New Roman" w:cs="Times New Roman"/>
          <w:color w:val="auto"/>
        </w:rPr>
        <w:t>环境应急指挥技术平台，加快引进环境保护大数据技术，提高突发环境事件、网络舆论热点的信息化预警能力，掌握环境风险点源、环境应急处置方式、环境应急物资储备情况、流域和区域环境敏感点位等信息，实现环境应急信息综合集成、分析处理、污染评估的智能化和数字化，提高环境应急决策的科学性。</w:t>
      </w:r>
    </w:p>
    <w:p w14:paraId="2A5C0F02">
      <w:pPr>
        <w:rPr>
          <w:rFonts w:hint="default" w:ascii="Times New Roman" w:hAnsi="Times New Roman" w:cs="Times New Roman"/>
          <w:color w:val="auto"/>
        </w:rPr>
      </w:pPr>
      <w:r>
        <w:rPr>
          <w:rFonts w:hint="default" w:ascii="Times New Roman" w:hAnsi="Times New Roman" w:cs="Times New Roman"/>
          <w:color w:val="auto"/>
        </w:rPr>
        <w:t>加强环境应急专家信息库、环境应急处置技术支持库的建设，确保在启动预警前、事件发生后相关环境专家能迅速到位，为指挥决策提供服务，对突发环境事件的应急处置与救援、事后恢复与重建提供技术支撑，提高应急处置能力。</w:t>
      </w:r>
    </w:p>
    <w:p w14:paraId="1AFEA264">
      <w:pPr>
        <w:pStyle w:val="2"/>
        <w:rPr>
          <w:rFonts w:hint="default" w:ascii="Times New Roman" w:hAnsi="Times New Roman" w:cs="Times New Roman"/>
          <w:color w:val="auto"/>
        </w:rPr>
      </w:pPr>
      <w:bookmarkStart w:id="750" w:name="_Toc3084"/>
      <w:bookmarkStart w:id="751" w:name="_Toc21048"/>
      <w:bookmarkStart w:id="752" w:name="_Toc38876602"/>
      <w:bookmarkStart w:id="753" w:name="_Toc488918414"/>
      <w:bookmarkStart w:id="754" w:name="_Toc6578"/>
      <w:bookmarkStart w:id="755" w:name="_Toc31515"/>
      <w:bookmarkStart w:id="756" w:name="_Toc25491"/>
      <w:r>
        <w:rPr>
          <w:rFonts w:hint="default" w:ascii="Times New Roman" w:hAnsi="Times New Roman" w:cs="Times New Roman"/>
          <w:color w:val="auto"/>
        </w:rPr>
        <w:t>6.6 环境责任保险</w:t>
      </w:r>
      <w:bookmarkEnd w:id="750"/>
      <w:bookmarkEnd w:id="751"/>
      <w:bookmarkEnd w:id="752"/>
      <w:bookmarkEnd w:id="753"/>
      <w:bookmarkEnd w:id="754"/>
      <w:bookmarkEnd w:id="755"/>
      <w:bookmarkEnd w:id="756"/>
      <w:bookmarkStart w:id="757" w:name="_Toc467751902"/>
    </w:p>
    <w:p w14:paraId="3A2836CF">
      <w:pPr>
        <w:rPr>
          <w:rFonts w:hint="default" w:ascii="Times New Roman" w:hAnsi="Times New Roman" w:cs="Times New Roman"/>
          <w:color w:val="auto"/>
        </w:rPr>
      </w:pPr>
      <w:r>
        <w:rPr>
          <w:rFonts w:hint="default" w:ascii="Times New Roman" w:hAnsi="Times New Roman" w:cs="Times New Roman"/>
          <w:color w:val="auto"/>
        </w:rPr>
        <w:t>鼓励建立政府推动与市场运作相结合的突发环境事件防范、处置及补偿机制。在有条件的地方开展环境污染责任保险试点，探索对高污染、高环境风险及处于环境敏感地区的企业实行强制保险。鼓励保险公司根据生态环境部门要求、企业环境风险评估情况和企业需求，做好环境污染责任保险产品的开发工作，为环境风险提供保险保障，做好突发环境事件的应急处置、定损、赔偿等服务。鼓励社会公众参与商业保险和参加互助保险，建立突发环境事件风险分担机制。我</w:t>
      </w:r>
      <w:r>
        <w:rPr>
          <w:rFonts w:hint="default" w:ascii="Times New Roman" w:hAnsi="Times New Roman" w:cs="Times New Roman"/>
          <w:color w:val="auto"/>
          <w:lang w:eastAsia="zh-CN"/>
        </w:rPr>
        <w:t>分局</w:t>
      </w:r>
      <w:r>
        <w:rPr>
          <w:rFonts w:hint="default" w:ascii="Times New Roman" w:hAnsi="Times New Roman" w:cs="Times New Roman"/>
          <w:color w:val="auto"/>
        </w:rPr>
        <w:t>对环境应急人员依法依规办理人身意外伤害保险。</w:t>
      </w:r>
      <w:bookmarkEnd w:id="757"/>
    </w:p>
    <w:p w14:paraId="06D18BB8">
      <w:pPr>
        <w:pStyle w:val="3"/>
        <w:spacing w:before="304" w:after="304"/>
        <w:rPr>
          <w:rFonts w:hint="default" w:ascii="Times New Roman" w:hAnsi="Times New Roman" w:cs="Times New Roman"/>
          <w:color w:val="auto"/>
        </w:rPr>
      </w:pPr>
      <w:bookmarkStart w:id="758" w:name="_Toc19023"/>
      <w:bookmarkStart w:id="759" w:name="_Toc25214"/>
      <w:bookmarkStart w:id="760" w:name="_Toc20821"/>
      <w:bookmarkStart w:id="761" w:name="_Toc4530"/>
      <w:bookmarkStart w:id="762" w:name="_Toc11789"/>
      <w:bookmarkStart w:id="763" w:name="_Toc27988"/>
      <w:bookmarkStart w:id="764" w:name="_Toc320789328"/>
      <w:bookmarkStart w:id="765" w:name="_Toc22483"/>
      <w:bookmarkStart w:id="766" w:name="_Toc26344"/>
      <w:bookmarkStart w:id="767" w:name="_Toc342"/>
      <w:bookmarkStart w:id="768" w:name="_Toc2671"/>
      <w:bookmarkStart w:id="769" w:name="_Toc11871"/>
      <w:bookmarkStart w:id="770" w:name="_Toc6234"/>
      <w:r>
        <w:rPr>
          <w:rFonts w:hint="default" w:ascii="Times New Roman" w:hAnsi="Times New Roman" w:cs="Times New Roman"/>
          <w:color w:val="auto"/>
        </w:rPr>
        <w:t>7 监督管理</w:t>
      </w:r>
      <w:bookmarkEnd w:id="758"/>
      <w:bookmarkEnd w:id="759"/>
      <w:bookmarkEnd w:id="760"/>
      <w:bookmarkEnd w:id="761"/>
      <w:bookmarkEnd w:id="762"/>
      <w:bookmarkEnd w:id="763"/>
      <w:bookmarkEnd w:id="764"/>
      <w:bookmarkEnd w:id="765"/>
      <w:bookmarkEnd w:id="766"/>
      <w:bookmarkEnd w:id="767"/>
      <w:bookmarkEnd w:id="768"/>
      <w:bookmarkEnd w:id="769"/>
      <w:bookmarkEnd w:id="770"/>
    </w:p>
    <w:p w14:paraId="579914DB">
      <w:pPr>
        <w:pStyle w:val="2"/>
        <w:rPr>
          <w:rFonts w:hint="default" w:ascii="Times New Roman" w:hAnsi="Times New Roman" w:cs="Times New Roman"/>
          <w:color w:val="auto"/>
        </w:rPr>
      </w:pPr>
      <w:bookmarkStart w:id="771" w:name="_Toc23792"/>
      <w:bookmarkStart w:id="772" w:name="_Toc11493"/>
      <w:bookmarkStart w:id="773" w:name="_Toc11597"/>
      <w:bookmarkStart w:id="774" w:name="_Toc28516"/>
      <w:bookmarkStart w:id="775" w:name="_Toc21252"/>
      <w:bookmarkStart w:id="776" w:name="_Toc28079"/>
      <w:bookmarkStart w:id="777" w:name="_Toc28813"/>
      <w:bookmarkStart w:id="778" w:name="_Toc16650"/>
      <w:bookmarkStart w:id="779" w:name="_Toc28836"/>
      <w:bookmarkStart w:id="780" w:name="_Toc25220"/>
      <w:bookmarkStart w:id="781" w:name="_Toc320789329"/>
      <w:bookmarkStart w:id="782" w:name="_Toc2663"/>
      <w:bookmarkStart w:id="783" w:name="_Toc32749"/>
      <w:r>
        <w:rPr>
          <w:rFonts w:hint="default" w:ascii="Times New Roman" w:hAnsi="Times New Roman" w:cs="Times New Roman"/>
          <w:color w:val="auto"/>
        </w:rPr>
        <w:t>7.1 预案演练</w:t>
      </w:r>
      <w:bookmarkEnd w:id="771"/>
      <w:bookmarkEnd w:id="772"/>
      <w:bookmarkEnd w:id="773"/>
      <w:bookmarkEnd w:id="774"/>
      <w:bookmarkEnd w:id="775"/>
      <w:bookmarkEnd w:id="776"/>
      <w:bookmarkEnd w:id="777"/>
      <w:bookmarkEnd w:id="778"/>
      <w:bookmarkEnd w:id="779"/>
      <w:bookmarkEnd w:id="780"/>
      <w:bookmarkEnd w:id="781"/>
      <w:bookmarkEnd w:id="782"/>
      <w:bookmarkEnd w:id="783"/>
    </w:p>
    <w:p w14:paraId="2600FFC5">
      <w:pPr>
        <w:rPr>
          <w:rFonts w:hint="default" w:ascii="Times New Roman" w:hAnsi="Times New Roman" w:cs="Times New Roman"/>
          <w:color w:val="auto"/>
        </w:rPr>
      </w:pPr>
      <w:r>
        <w:rPr>
          <w:rFonts w:hint="default" w:ascii="Times New Roman" w:hAnsi="Times New Roman" w:cs="Times New Roman"/>
          <w:color w:val="auto"/>
        </w:rPr>
        <w:t>根据本</w:t>
      </w:r>
      <w:r>
        <w:rPr>
          <w:rFonts w:hint="eastAsia" w:ascii="Times New Roman" w:hAnsi="Times New Roman" w:cs="Times New Roman"/>
          <w:color w:val="auto"/>
          <w:lang w:eastAsia="zh-CN"/>
        </w:rPr>
        <w:t>区</w:t>
      </w:r>
      <w:r>
        <w:rPr>
          <w:rFonts w:hint="default" w:ascii="Times New Roman" w:hAnsi="Times New Roman" w:cs="Times New Roman"/>
          <w:color w:val="auto"/>
        </w:rPr>
        <w:t>实际情况和工作需要，结合应急预案，每年至少组织一次环境应急演练，以检验应急预案的可行性和有效性，提升应急指挥体系的快速反应能力。需要公众参与的应急演习要报</w:t>
      </w:r>
      <w:r>
        <w:rPr>
          <w:rFonts w:hint="eastAsia" w:ascii="Times New Roman" w:hAnsi="Times New Roman" w:cs="Times New Roman"/>
          <w:color w:val="auto"/>
          <w:lang w:eastAsia="zh-CN"/>
        </w:rPr>
        <w:t>区</w:t>
      </w:r>
      <w:r>
        <w:rPr>
          <w:rFonts w:hint="default" w:ascii="Times New Roman" w:hAnsi="Times New Roman" w:cs="Times New Roman"/>
          <w:color w:val="auto"/>
        </w:rPr>
        <w:t>政府同意。应急演练由分局环境应急办会同执法大队、监测站等有关部门制定方案，经分局应急领导小组批准后组织实施，并对演练结果应进行总结和评估，发现薄弱环节并持续改进。</w:t>
      </w:r>
    </w:p>
    <w:p w14:paraId="5AEF9A76">
      <w:pPr>
        <w:pStyle w:val="2"/>
        <w:rPr>
          <w:rFonts w:hint="default" w:ascii="Times New Roman" w:hAnsi="Times New Roman" w:cs="Times New Roman"/>
          <w:color w:val="auto"/>
        </w:rPr>
      </w:pPr>
      <w:bookmarkStart w:id="784" w:name="_Toc319612456"/>
      <w:bookmarkStart w:id="785" w:name="_Toc322448631"/>
      <w:bookmarkStart w:id="786" w:name="_Toc27278"/>
      <w:bookmarkStart w:id="787" w:name="_Toc31881"/>
      <w:bookmarkStart w:id="788" w:name="_Toc6516"/>
      <w:bookmarkStart w:id="789" w:name="_Toc6123"/>
      <w:bookmarkStart w:id="790" w:name="_Toc4041"/>
      <w:bookmarkStart w:id="791" w:name="_Toc10978"/>
      <w:bookmarkStart w:id="792" w:name="_Toc28095"/>
      <w:bookmarkStart w:id="793" w:name="_Toc598"/>
      <w:bookmarkStart w:id="794" w:name="_Toc4296"/>
      <w:bookmarkStart w:id="795" w:name="_Toc8033"/>
      <w:r>
        <w:rPr>
          <w:rFonts w:hint="default" w:ascii="Times New Roman" w:hAnsi="Times New Roman" w:cs="Times New Roman"/>
          <w:color w:val="auto"/>
        </w:rPr>
        <w:t>7.2培训教</w:t>
      </w:r>
      <w:bookmarkEnd w:id="784"/>
      <w:bookmarkEnd w:id="785"/>
      <w:r>
        <w:rPr>
          <w:rFonts w:hint="default" w:ascii="Times New Roman" w:hAnsi="Times New Roman" w:cs="Times New Roman"/>
          <w:color w:val="auto"/>
        </w:rPr>
        <w:t>育</w:t>
      </w:r>
      <w:bookmarkEnd w:id="786"/>
      <w:bookmarkEnd w:id="787"/>
      <w:bookmarkEnd w:id="788"/>
      <w:bookmarkEnd w:id="789"/>
      <w:bookmarkEnd w:id="790"/>
      <w:bookmarkEnd w:id="791"/>
      <w:bookmarkEnd w:id="792"/>
      <w:bookmarkEnd w:id="793"/>
      <w:bookmarkEnd w:id="794"/>
      <w:bookmarkEnd w:id="795"/>
    </w:p>
    <w:p w14:paraId="0DD9F2B0">
      <w:pPr>
        <w:rPr>
          <w:rFonts w:hint="default" w:ascii="Times New Roman" w:hAnsi="Times New Roman" w:cs="Times New Roman"/>
          <w:color w:val="auto"/>
        </w:rPr>
      </w:pPr>
      <w:bookmarkStart w:id="796" w:name="_Toc269979636"/>
      <w:r>
        <w:rPr>
          <w:rFonts w:hint="default" w:ascii="Times New Roman" w:hAnsi="Times New Roman" w:cs="Times New Roman"/>
          <w:color w:val="auto"/>
        </w:rPr>
        <w:t>坚持“平战结合”的原则，定期组织开展环境事件应急队伍人员相关知识、技能的培训，推广最新知识和先进技术，培养一批训练有素的环境应急监测、处置等专门人才。应急培训由分局环境应急办、执法大队、监测站和环境宣教中心组织开展。</w:t>
      </w:r>
      <w:bookmarkEnd w:id="796"/>
    </w:p>
    <w:p w14:paraId="62B79C78">
      <w:pPr>
        <w:rPr>
          <w:rFonts w:hint="default" w:ascii="Times New Roman" w:hAnsi="Times New Roman" w:cs="Times New Roman"/>
          <w:color w:val="FF0000"/>
        </w:rPr>
      </w:pPr>
      <w:r>
        <w:rPr>
          <w:rFonts w:hint="eastAsia" w:ascii="Times New Roman" w:hAnsi="Times New Roman" w:cs="Times New Roman"/>
          <w:color w:val="auto"/>
          <w:lang w:eastAsia="zh-CN"/>
        </w:rPr>
        <w:t>分局办公室、相关股室及直属单位</w:t>
      </w:r>
      <w:r>
        <w:rPr>
          <w:rFonts w:hint="default" w:ascii="Times New Roman" w:hAnsi="Times New Roman" w:cs="Times New Roman"/>
          <w:color w:val="auto"/>
        </w:rPr>
        <w:t>结合每年的世界环境日</w:t>
      </w:r>
      <w:r>
        <w:rPr>
          <w:rFonts w:hint="default" w:ascii="Times New Roman" w:hAnsi="Times New Roman" w:cs="Times New Roman"/>
          <w:color w:val="auto"/>
          <w:lang w:eastAsia="zh-CN"/>
        </w:rPr>
        <w:t>、地球日</w:t>
      </w:r>
      <w:r>
        <w:rPr>
          <w:rFonts w:hint="default" w:ascii="Times New Roman" w:hAnsi="Times New Roman" w:cs="Times New Roman"/>
          <w:color w:val="auto"/>
        </w:rPr>
        <w:t>和</w:t>
      </w:r>
      <w:r>
        <w:rPr>
          <w:rFonts w:hint="default" w:ascii="Times New Roman" w:hAnsi="Times New Roman" w:cs="Times New Roman"/>
          <w:color w:val="auto"/>
          <w:lang w:eastAsia="zh-CN"/>
        </w:rPr>
        <w:t>安全生产</w:t>
      </w:r>
      <w:r>
        <w:rPr>
          <w:rFonts w:hint="default" w:ascii="Times New Roman" w:hAnsi="Times New Roman" w:cs="Times New Roman"/>
          <w:color w:val="auto"/>
        </w:rPr>
        <w:t>月</w:t>
      </w:r>
      <w:r>
        <w:rPr>
          <w:rFonts w:hint="default" w:ascii="Times New Roman" w:hAnsi="Times New Roman" w:cs="Times New Roman"/>
          <w:color w:val="auto"/>
          <w:lang w:eastAsia="zh-CN"/>
        </w:rPr>
        <w:t>教育</w:t>
      </w:r>
      <w:r>
        <w:rPr>
          <w:rFonts w:hint="default" w:ascii="Times New Roman" w:hAnsi="Times New Roman" w:cs="Times New Roman"/>
          <w:color w:val="auto"/>
        </w:rPr>
        <w:t>活动和局外网，充分利用广播、电视、报纸、互联网、编印宣传品等手段，广泛开展环境事件应急</w:t>
      </w:r>
      <w:r>
        <w:rPr>
          <w:rFonts w:hint="eastAsia" w:ascii="Times New Roman" w:hAnsi="Times New Roman" w:cs="Times New Roman"/>
          <w:color w:val="auto"/>
          <w:lang w:val="en-US" w:eastAsia="zh-CN"/>
        </w:rPr>
        <w:t>要求</w:t>
      </w:r>
      <w:r>
        <w:rPr>
          <w:rFonts w:hint="default" w:ascii="Times New Roman" w:hAnsi="Times New Roman" w:cs="Times New Roman"/>
          <w:color w:val="auto"/>
        </w:rPr>
        <w:t>和预防、处理、自救、互救、减灾等常识的宣传，增强公众的防范意识和相关心理准备，提高公众的防范能力。</w:t>
      </w:r>
    </w:p>
    <w:p w14:paraId="69D85C3B">
      <w:pPr>
        <w:pStyle w:val="2"/>
        <w:rPr>
          <w:rFonts w:hint="default" w:ascii="Times New Roman" w:hAnsi="Times New Roman" w:cs="Times New Roman"/>
          <w:color w:val="auto"/>
        </w:rPr>
      </w:pPr>
      <w:bookmarkStart w:id="797" w:name="_Toc31492"/>
      <w:bookmarkStart w:id="798" w:name="_Toc19061"/>
      <w:bookmarkStart w:id="799" w:name="_Toc31376"/>
      <w:bookmarkStart w:id="800" w:name="_Toc311362509"/>
      <w:bookmarkStart w:id="801" w:name="_Toc8212"/>
      <w:bookmarkStart w:id="802" w:name="_Toc18528"/>
      <w:bookmarkStart w:id="803" w:name="_Toc27016"/>
      <w:bookmarkStart w:id="804" w:name="_Toc319333677"/>
      <w:bookmarkStart w:id="805" w:name="_Toc11466"/>
      <w:bookmarkStart w:id="806" w:name="_Toc322448632"/>
      <w:bookmarkStart w:id="807" w:name="_Toc319612457"/>
      <w:bookmarkStart w:id="808" w:name="_Toc12586"/>
      <w:bookmarkStart w:id="809" w:name="_Toc20543"/>
      <w:bookmarkStart w:id="810" w:name="_Toc22491"/>
      <w:r>
        <w:rPr>
          <w:rFonts w:hint="default" w:ascii="Times New Roman" w:hAnsi="Times New Roman" w:cs="Times New Roman"/>
          <w:color w:val="auto"/>
        </w:rPr>
        <w:t>7.3 监督考核</w:t>
      </w:r>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p>
    <w:p w14:paraId="0D07EDA1">
      <w:pPr>
        <w:rPr>
          <w:rFonts w:hint="default" w:ascii="Times New Roman" w:hAnsi="Times New Roman" w:cs="Times New Roman"/>
          <w:b/>
          <w:bCs/>
          <w:color w:val="FF0000"/>
        </w:rPr>
      </w:pPr>
      <w:r>
        <w:rPr>
          <w:rFonts w:hint="default" w:ascii="Times New Roman" w:hAnsi="Times New Roman" w:cs="Times New Roman"/>
          <w:color w:val="auto"/>
        </w:rPr>
        <w:t>分局应急领导小组及</w:t>
      </w:r>
      <w:r>
        <w:rPr>
          <w:rFonts w:hint="eastAsia" w:ascii="Times New Roman" w:hAnsi="Times New Roman" w:cs="Times New Roman"/>
          <w:color w:val="auto"/>
          <w:lang w:eastAsia="zh-CN"/>
        </w:rPr>
        <w:t>股</w:t>
      </w:r>
      <w:r>
        <w:rPr>
          <w:rFonts w:hint="default" w:ascii="Times New Roman" w:hAnsi="Times New Roman" w:cs="Times New Roman"/>
          <w:color w:val="auto"/>
        </w:rPr>
        <w:t>室、直属单位负责落实本预案规定的职责。由</w:t>
      </w:r>
      <w:r>
        <w:rPr>
          <w:rFonts w:hint="eastAsia" w:ascii="Times New Roman" w:hAnsi="Times New Roman" w:cs="Times New Roman"/>
          <w:color w:val="auto"/>
          <w:lang w:eastAsia="zh-CN"/>
        </w:rPr>
        <w:t>区</w:t>
      </w:r>
      <w:r>
        <w:rPr>
          <w:rFonts w:hint="eastAsia" w:ascii="Times New Roman" w:hAnsi="Times New Roman" w:cs="Times New Roman"/>
          <w:color w:val="auto"/>
          <w:lang w:val="en-US" w:eastAsia="zh-CN"/>
        </w:rPr>
        <w:t>环境应急管理中心</w:t>
      </w:r>
      <w:r>
        <w:rPr>
          <w:rFonts w:hint="default" w:ascii="Times New Roman" w:hAnsi="Times New Roman" w:cs="Times New Roman"/>
          <w:color w:val="auto"/>
        </w:rPr>
        <w:t>负责督促实施。</w:t>
      </w:r>
    </w:p>
    <w:p w14:paraId="5EF88153">
      <w:pPr>
        <w:pStyle w:val="2"/>
        <w:rPr>
          <w:rFonts w:hint="default" w:ascii="Times New Roman" w:hAnsi="Times New Roman" w:cs="Times New Roman"/>
          <w:color w:val="auto"/>
        </w:rPr>
      </w:pPr>
      <w:bookmarkStart w:id="811" w:name="_Toc311362510"/>
      <w:bookmarkStart w:id="812" w:name="_Toc10653"/>
      <w:bookmarkStart w:id="813" w:name="_Toc21778"/>
      <w:bookmarkStart w:id="814" w:name="_Toc7613"/>
      <w:bookmarkStart w:id="815" w:name="_Toc322448633"/>
      <w:bookmarkStart w:id="816" w:name="_Toc17220"/>
      <w:bookmarkStart w:id="817" w:name="_Toc21391"/>
      <w:bookmarkStart w:id="818" w:name="_Toc17923"/>
      <w:bookmarkStart w:id="819" w:name="_Toc319333678"/>
      <w:bookmarkStart w:id="820" w:name="_Toc18651"/>
      <w:bookmarkStart w:id="821" w:name="_Toc26514"/>
      <w:bookmarkStart w:id="822" w:name="_Toc23356"/>
      <w:bookmarkStart w:id="823" w:name="_Toc28838"/>
      <w:bookmarkStart w:id="824" w:name="_Toc319612458"/>
      <w:r>
        <w:rPr>
          <w:rFonts w:hint="default" w:ascii="Times New Roman" w:hAnsi="Times New Roman" w:cs="Times New Roman"/>
          <w:color w:val="auto"/>
        </w:rPr>
        <w:t>7.4 责任追究</w:t>
      </w:r>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p>
    <w:p w14:paraId="69167508">
      <w:pPr>
        <w:rPr>
          <w:rFonts w:hint="default" w:ascii="Times New Roman" w:hAnsi="Times New Roman" w:cs="Times New Roman"/>
          <w:color w:val="auto"/>
        </w:rPr>
      </w:pPr>
      <w:r>
        <w:rPr>
          <w:rFonts w:hint="default" w:ascii="Times New Roman" w:hAnsi="Times New Roman" w:cs="Times New Roman"/>
          <w:color w:val="auto"/>
        </w:rPr>
        <w:t>突发环境事件应急工作实行行政领导负责制和责任追究制。</w:t>
      </w:r>
    </w:p>
    <w:p w14:paraId="63689EEF">
      <w:pPr>
        <w:pStyle w:val="4"/>
        <w:rPr>
          <w:rFonts w:hint="default" w:ascii="Times New Roman" w:hAnsi="Times New Roman" w:cs="Times New Roman"/>
          <w:color w:val="auto"/>
        </w:rPr>
      </w:pPr>
      <w:bookmarkStart w:id="825" w:name="_Toc12556"/>
      <w:bookmarkStart w:id="826" w:name="_Toc14417"/>
      <w:bookmarkStart w:id="827" w:name="_Toc20340"/>
      <w:bookmarkStart w:id="828" w:name="_Toc322448634"/>
      <w:bookmarkStart w:id="829" w:name="_Toc23268"/>
      <w:bookmarkStart w:id="830" w:name="_Toc4479"/>
      <w:bookmarkStart w:id="831" w:name="_Toc29178"/>
      <w:r>
        <w:rPr>
          <w:rFonts w:hint="default" w:ascii="Times New Roman" w:hAnsi="Times New Roman" w:cs="Times New Roman"/>
          <w:color w:val="auto"/>
        </w:rPr>
        <w:t>7.4.1 奖励</w:t>
      </w:r>
      <w:bookmarkEnd w:id="825"/>
      <w:bookmarkEnd w:id="826"/>
      <w:bookmarkEnd w:id="827"/>
      <w:bookmarkEnd w:id="828"/>
      <w:bookmarkEnd w:id="829"/>
      <w:bookmarkEnd w:id="830"/>
      <w:bookmarkEnd w:id="831"/>
    </w:p>
    <w:p w14:paraId="4C842C4C">
      <w:pPr>
        <w:rPr>
          <w:rFonts w:hint="default" w:ascii="Times New Roman" w:hAnsi="Times New Roman" w:cs="Times New Roman"/>
          <w:color w:val="auto"/>
        </w:rPr>
      </w:pPr>
      <w:r>
        <w:rPr>
          <w:rFonts w:hint="default" w:ascii="Times New Roman" w:hAnsi="Times New Roman" w:cs="Times New Roman"/>
          <w:color w:val="auto"/>
        </w:rPr>
        <w:t>在突发环境事件应急工作中，有下列事迹之一的单位、个人及专家，应依据有关规定给予奖励：</w:t>
      </w:r>
    </w:p>
    <w:p w14:paraId="6EA365C2">
      <w:pPr>
        <w:rPr>
          <w:rFonts w:hint="default" w:ascii="Times New Roman" w:hAnsi="Times New Roman" w:cs="Times New Roman"/>
          <w:color w:val="auto"/>
        </w:rPr>
      </w:pPr>
      <w:r>
        <w:rPr>
          <w:rFonts w:hint="default" w:ascii="Times New Roman" w:hAnsi="Times New Roman" w:cs="Times New Roman"/>
          <w:color w:val="auto"/>
        </w:rPr>
        <w:t>（1）完成突发环境事件应急处置任务，成绩显著的；</w:t>
      </w:r>
    </w:p>
    <w:p w14:paraId="7ED05EE6">
      <w:pPr>
        <w:rPr>
          <w:rFonts w:hint="default" w:ascii="Times New Roman" w:hAnsi="Times New Roman" w:cs="Times New Roman"/>
          <w:color w:val="auto"/>
        </w:rPr>
      </w:pPr>
      <w:r>
        <w:rPr>
          <w:rFonts w:hint="default" w:ascii="Times New Roman" w:hAnsi="Times New Roman" w:cs="Times New Roman"/>
          <w:color w:val="auto"/>
        </w:rPr>
        <w:t>（2）在突发环境事件应急处置中，使人民群众的生命财产免受或者减少损失的；</w:t>
      </w:r>
    </w:p>
    <w:p w14:paraId="64BD43B9">
      <w:pPr>
        <w:rPr>
          <w:rFonts w:hint="default" w:ascii="Times New Roman" w:hAnsi="Times New Roman" w:cs="Times New Roman"/>
          <w:color w:val="auto"/>
        </w:rPr>
      </w:pPr>
      <w:r>
        <w:rPr>
          <w:rFonts w:hint="default" w:ascii="Times New Roman" w:hAnsi="Times New Roman" w:cs="Times New Roman"/>
          <w:color w:val="auto"/>
        </w:rPr>
        <w:t>（3）对突发环境事件应急工作提出重大建议，实施效果显著的；</w:t>
      </w:r>
    </w:p>
    <w:p w14:paraId="27125B1C">
      <w:pPr>
        <w:rPr>
          <w:rFonts w:hint="default" w:ascii="Times New Roman" w:hAnsi="Times New Roman" w:cs="Times New Roman"/>
          <w:color w:val="auto"/>
        </w:rPr>
      </w:pPr>
      <w:r>
        <w:rPr>
          <w:rFonts w:hint="default" w:ascii="Times New Roman" w:hAnsi="Times New Roman" w:cs="Times New Roman"/>
          <w:color w:val="auto"/>
        </w:rPr>
        <w:t>（4）有其他特殊贡献的。</w:t>
      </w:r>
    </w:p>
    <w:p w14:paraId="021827EA">
      <w:pPr>
        <w:pStyle w:val="4"/>
        <w:rPr>
          <w:rFonts w:hint="default" w:ascii="Times New Roman" w:hAnsi="Times New Roman" w:cs="Times New Roman"/>
          <w:color w:val="auto"/>
        </w:rPr>
      </w:pPr>
      <w:bookmarkStart w:id="832" w:name="_Toc322448635"/>
      <w:bookmarkStart w:id="833" w:name="_Toc19441"/>
      <w:bookmarkStart w:id="834" w:name="_Toc19397"/>
      <w:bookmarkStart w:id="835" w:name="_Toc26045"/>
      <w:bookmarkStart w:id="836" w:name="_Toc601"/>
      <w:bookmarkStart w:id="837" w:name="_Toc28571"/>
      <w:bookmarkStart w:id="838" w:name="_Toc29143"/>
      <w:r>
        <w:rPr>
          <w:rFonts w:hint="default" w:ascii="Times New Roman" w:hAnsi="Times New Roman" w:cs="Times New Roman"/>
          <w:color w:val="auto"/>
        </w:rPr>
        <w:t>7.4.2 责任追究</w:t>
      </w:r>
      <w:bookmarkEnd w:id="832"/>
      <w:bookmarkEnd w:id="833"/>
      <w:bookmarkEnd w:id="834"/>
      <w:bookmarkEnd w:id="835"/>
      <w:bookmarkEnd w:id="836"/>
      <w:bookmarkEnd w:id="837"/>
      <w:bookmarkEnd w:id="838"/>
    </w:p>
    <w:p w14:paraId="3945531B">
      <w:pPr>
        <w:rPr>
          <w:rFonts w:hint="default" w:ascii="Times New Roman" w:hAnsi="Times New Roman" w:cs="Times New Roman"/>
          <w:color w:val="auto"/>
        </w:rPr>
      </w:pPr>
      <w:r>
        <w:rPr>
          <w:rFonts w:hint="default" w:ascii="Times New Roman" w:hAnsi="Times New Roman" w:cs="Times New Roman"/>
          <w:color w:val="auto"/>
        </w:rPr>
        <w:t>在突发环境事件应急工作中，有下列行为之一的，按照有关法律和规定，对有关责任人员视情节和危害后果，由其所在单位或者上级机关予以处分；构成犯罪的，由司法机关依法追究刑事责任：</w:t>
      </w:r>
    </w:p>
    <w:p w14:paraId="5E75EEBF">
      <w:pPr>
        <w:rPr>
          <w:rFonts w:hint="default" w:ascii="Times New Roman" w:hAnsi="Times New Roman" w:cs="Times New Roman"/>
          <w:color w:val="auto"/>
        </w:rPr>
      </w:pPr>
      <w:r>
        <w:rPr>
          <w:rFonts w:hint="default" w:ascii="Times New Roman" w:hAnsi="Times New Roman" w:cs="Times New Roman"/>
          <w:color w:val="auto"/>
        </w:rPr>
        <w:t>（1）未认真履行环保法律、法规规定的义务，引发突发环境事件的；</w:t>
      </w:r>
    </w:p>
    <w:p w14:paraId="1F96121F">
      <w:pPr>
        <w:rPr>
          <w:rFonts w:hint="default" w:ascii="Times New Roman" w:hAnsi="Times New Roman" w:cs="Times New Roman"/>
          <w:color w:val="auto"/>
        </w:rPr>
      </w:pPr>
      <w:r>
        <w:rPr>
          <w:rFonts w:hint="default" w:ascii="Times New Roman" w:hAnsi="Times New Roman" w:cs="Times New Roman"/>
          <w:color w:val="auto"/>
        </w:rPr>
        <w:t>（2）未按照规定制定突发环境事件应急预案，拒绝承担突发环境事件应急准备义务的；</w:t>
      </w:r>
    </w:p>
    <w:p w14:paraId="357CDD96">
      <w:pPr>
        <w:rPr>
          <w:rFonts w:hint="default" w:ascii="Times New Roman" w:hAnsi="Times New Roman" w:cs="Times New Roman"/>
          <w:color w:val="auto"/>
        </w:rPr>
      </w:pPr>
      <w:r>
        <w:rPr>
          <w:rFonts w:hint="default" w:ascii="Times New Roman" w:hAnsi="Times New Roman" w:cs="Times New Roman"/>
          <w:color w:val="auto"/>
        </w:rPr>
        <w:t>（3）未按规定报告、通报突发环境事件真实情况的；</w:t>
      </w:r>
    </w:p>
    <w:p w14:paraId="203DDCCC">
      <w:pPr>
        <w:rPr>
          <w:rFonts w:hint="default" w:ascii="Times New Roman" w:hAnsi="Times New Roman" w:cs="Times New Roman"/>
          <w:color w:val="auto"/>
        </w:rPr>
      </w:pPr>
      <w:r>
        <w:rPr>
          <w:rFonts w:hint="default" w:ascii="Times New Roman" w:hAnsi="Times New Roman" w:cs="Times New Roman"/>
          <w:color w:val="auto"/>
        </w:rPr>
        <w:t>（4）拒不执行突发环境事件应急预案，不服从命令和指挥，或者在事件应急响应时临阵脱逃的；</w:t>
      </w:r>
    </w:p>
    <w:p w14:paraId="7143C6A9">
      <w:pPr>
        <w:rPr>
          <w:rFonts w:hint="default" w:ascii="Times New Roman" w:hAnsi="Times New Roman" w:cs="Times New Roman"/>
          <w:color w:val="auto"/>
        </w:rPr>
      </w:pPr>
      <w:r>
        <w:rPr>
          <w:rFonts w:hint="default" w:ascii="Times New Roman" w:hAnsi="Times New Roman" w:cs="Times New Roman"/>
          <w:color w:val="auto"/>
        </w:rPr>
        <w:t>（5）盗窃、贪污、挪用突发环境事件应急工作资金、装备和物资的；</w:t>
      </w:r>
    </w:p>
    <w:p w14:paraId="5291281F">
      <w:pPr>
        <w:rPr>
          <w:rFonts w:hint="default" w:ascii="Times New Roman" w:hAnsi="Times New Roman" w:cs="Times New Roman"/>
          <w:color w:val="auto"/>
        </w:rPr>
      </w:pPr>
      <w:r>
        <w:rPr>
          <w:rFonts w:hint="default" w:ascii="Times New Roman" w:hAnsi="Times New Roman" w:cs="Times New Roman"/>
          <w:color w:val="auto"/>
        </w:rPr>
        <w:t>（6）阻碍突发环境事件应急工作人员依法执行公务或者进行破坏活动的；</w:t>
      </w:r>
    </w:p>
    <w:p w14:paraId="47DD71B1">
      <w:pPr>
        <w:rPr>
          <w:rFonts w:hint="default" w:ascii="Times New Roman" w:hAnsi="Times New Roman" w:cs="Times New Roman"/>
          <w:color w:val="auto"/>
        </w:rPr>
      </w:pPr>
      <w:r>
        <w:rPr>
          <w:rFonts w:hint="default" w:ascii="Times New Roman" w:hAnsi="Times New Roman" w:cs="Times New Roman"/>
          <w:color w:val="auto"/>
        </w:rPr>
        <w:t>（7）散布谣言、扰乱社会秩序的；</w:t>
      </w:r>
    </w:p>
    <w:p w14:paraId="6791EA37">
      <w:pPr>
        <w:rPr>
          <w:rFonts w:hint="default" w:ascii="Times New Roman" w:hAnsi="Times New Roman" w:cs="Times New Roman"/>
          <w:color w:val="auto"/>
        </w:rPr>
      </w:pPr>
      <w:r>
        <w:rPr>
          <w:rFonts w:hint="default" w:ascii="Times New Roman" w:hAnsi="Times New Roman" w:cs="Times New Roman"/>
          <w:color w:val="auto"/>
        </w:rPr>
        <w:t>（8）对突发环境事件应急工作造成其他危害的。</w:t>
      </w:r>
      <w:bookmarkStart w:id="839" w:name="_Toc9829"/>
      <w:bookmarkStart w:id="840" w:name="_Toc319333679"/>
      <w:bookmarkStart w:id="841" w:name="_Toc320789335"/>
      <w:bookmarkStart w:id="842" w:name="_Toc5464"/>
      <w:bookmarkStart w:id="843" w:name="_Toc26962"/>
      <w:bookmarkStart w:id="844" w:name="_Toc12965"/>
      <w:bookmarkStart w:id="845" w:name="_Toc27938"/>
      <w:bookmarkStart w:id="846" w:name="_Toc311362511"/>
    </w:p>
    <w:p w14:paraId="6AFDBAB1">
      <w:pPr>
        <w:pStyle w:val="3"/>
        <w:spacing w:before="304" w:after="304"/>
        <w:rPr>
          <w:rFonts w:hint="default" w:ascii="Times New Roman" w:hAnsi="Times New Roman" w:cs="Times New Roman"/>
          <w:color w:val="auto"/>
        </w:rPr>
      </w:pPr>
      <w:bookmarkStart w:id="847" w:name="_Toc3504"/>
      <w:bookmarkStart w:id="848" w:name="_Toc20027"/>
      <w:bookmarkStart w:id="849" w:name="_Toc4148"/>
      <w:bookmarkStart w:id="850" w:name="_Toc28566"/>
      <w:r>
        <w:rPr>
          <w:rFonts w:hint="default" w:ascii="Times New Roman" w:hAnsi="Times New Roman" w:cs="Times New Roman"/>
          <w:color w:val="auto"/>
        </w:rPr>
        <w:br w:type="page"/>
      </w:r>
      <w:bookmarkStart w:id="851" w:name="_Toc27760"/>
      <w:bookmarkStart w:id="852" w:name="_Toc503"/>
      <w:bookmarkStart w:id="853" w:name="_Toc5136"/>
      <w:r>
        <w:rPr>
          <w:rFonts w:hint="default" w:ascii="Times New Roman" w:hAnsi="Times New Roman" w:cs="Times New Roman"/>
          <w:color w:val="auto"/>
        </w:rPr>
        <w:t>8 附则</w:t>
      </w:r>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p>
    <w:p w14:paraId="7EB00245">
      <w:pPr>
        <w:pStyle w:val="2"/>
        <w:rPr>
          <w:rFonts w:hint="default" w:ascii="Times New Roman" w:hAnsi="Times New Roman" w:cs="Times New Roman"/>
          <w:color w:val="auto"/>
        </w:rPr>
      </w:pPr>
      <w:bookmarkStart w:id="854" w:name="_Toc21731"/>
      <w:bookmarkStart w:id="855" w:name="_Toc320789336"/>
      <w:bookmarkStart w:id="856" w:name="_Toc311362512"/>
      <w:bookmarkStart w:id="857" w:name="_Toc23332"/>
      <w:bookmarkStart w:id="858" w:name="_Toc890"/>
      <w:bookmarkStart w:id="859" w:name="_Toc31235"/>
      <w:bookmarkStart w:id="860" w:name="_Toc29695"/>
      <w:bookmarkStart w:id="861" w:name="_Toc11006"/>
      <w:bookmarkStart w:id="862" w:name="_Toc10329"/>
      <w:bookmarkStart w:id="863" w:name="_Toc24095"/>
      <w:bookmarkStart w:id="864" w:name="_Toc319333680"/>
      <w:bookmarkStart w:id="865" w:name="_Toc2697"/>
      <w:bookmarkStart w:id="866" w:name="_Toc12001"/>
      <w:bookmarkStart w:id="867" w:name="_Toc14252"/>
      <w:bookmarkStart w:id="868" w:name="_Toc26332"/>
      <w:r>
        <w:rPr>
          <w:rFonts w:hint="default" w:ascii="Times New Roman" w:hAnsi="Times New Roman" w:cs="Times New Roman"/>
          <w:color w:val="auto"/>
        </w:rPr>
        <w:t>8.1 本预案用语的含义</w:t>
      </w:r>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p>
    <w:p w14:paraId="03EA6142">
      <w:pPr>
        <w:rPr>
          <w:rFonts w:hint="default" w:ascii="Times New Roman" w:hAnsi="Times New Roman" w:cs="Times New Roman"/>
          <w:color w:val="auto"/>
          <w:szCs w:val="32"/>
        </w:rPr>
      </w:pPr>
      <w:bookmarkStart w:id="869" w:name="_Toc311362513"/>
      <w:bookmarkStart w:id="870" w:name="_Toc320789337"/>
      <w:bookmarkStart w:id="871" w:name="_Toc13575"/>
      <w:bookmarkStart w:id="872" w:name="_Toc18726"/>
      <w:bookmarkStart w:id="873" w:name="_Toc23452"/>
      <w:bookmarkStart w:id="874" w:name="_Toc319333681"/>
      <w:bookmarkStart w:id="875" w:name="_Toc6841"/>
      <w:bookmarkStart w:id="876" w:name="_Toc16536"/>
      <w:r>
        <w:rPr>
          <w:rFonts w:hint="default" w:ascii="Times New Roman" w:hAnsi="Times New Roman" w:cs="Times New Roman"/>
          <w:color w:val="auto"/>
          <w:szCs w:val="32"/>
        </w:rPr>
        <w:t>突发环境事件，是指突然发生，造成或可能造成环境污染或生态破坏，危及人民群众生命财产安全，影响社会公共秩序，需要采取紧急措施予以应对的事件。一般是因事故或意外性事件等因素，致使环境受到污染或破坏，公众的生命健康和财产受到危害或威胁的紧急情况。</w:t>
      </w:r>
    </w:p>
    <w:p w14:paraId="427D13F3">
      <w:pPr>
        <w:rPr>
          <w:rFonts w:hint="default" w:ascii="Times New Roman" w:hAnsi="Times New Roman" w:cs="Times New Roman"/>
          <w:color w:val="auto"/>
        </w:rPr>
      </w:pPr>
      <w:r>
        <w:rPr>
          <w:rFonts w:hint="default" w:ascii="Times New Roman" w:hAnsi="Times New Roman" w:cs="Times New Roman"/>
          <w:color w:val="auto"/>
        </w:rPr>
        <w:t>环境应急，是指为避免突发环境事件的发生或减轻突发环境事件的后果，所进行的预防与应急准备、监测与预警、应急处置与救援、事后恢复与重建等应对行动。</w:t>
      </w:r>
    </w:p>
    <w:p w14:paraId="62F4E09A">
      <w:pPr>
        <w:rPr>
          <w:rFonts w:hint="default" w:ascii="Times New Roman" w:hAnsi="Times New Roman" w:cs="Times New Roman"/>
          <w:color w:val="auto"/>
        </w:rPr>
      </w:pPr>
      <w:r>
        <w:rPr>
          <w:rFonts w:hint="default" w:ascii="Times New Roman" w:hAnsi="Times New Roman" w:cs="Times New Roman"/>
          <w:color w:val="auto"/>
        </w:rPr>
        <w:t>先期处置，是指突发环境事件发生后在事发地第一时间内所采取的紧急措施。</w:t>
      </w:r>
    </w:p>
    <w:p w14:paraId="3184AF04">
      <w:pPr>
        <w:rPr>
          <w:rFonts w:hint="default" w:ascii="Times New Roman" w:hAnsi="Times New Roman" w:cs="Times New Roman"/>
          <w:color w:val="auto"/>
        </w:rPr>
      </w:pPr>
      <w:r>
        <w:rPr>
          <w:rFonts w:hint="default" w:ascii="Times New Roman" w:hAnsi="Times New Roman" w:cs="Times New Roman"/>
          <w:color w:val="auto"/>
        </w:rPr>
        <w:t>直接经济损失，包括环境污染行为直接造成的财产损毁、减少的账面价值，为防止污染扩大以及消除污染而采取的必要的、合理的措施而发生的费用。</w:t>
      </w:r>
    </w:p>
    <w:p w14:paraId="46BC1535">
      <w:pPr>
        <w:rPr>
          <w:rFonts w:hint="default" w:ascii="Times New Roman" w:hAnsi="Times New Roman" w:cs="Times New Roman"/>
          <w:color w:val="auto"/>
        </w:rPr>
      </w:pPr>
      <w:r>
        <w:rPr>
          <w:rFonts w:hint="default" w:ascii="Times New Roman" w:hAnsi="Times New Roman" w:cs="Times New Roman"/>
          <w:color w:val="auto"/>
        </w:rPr>
        <w:t>环境应急监测，是指环境应急情况下，为发现和查明环境污染情况和污染范围而进行的环境监测。包括定点监测和动态监测。</w:t>
      </w:r>
    </w:p>
    <w:p w14:paraId="12ADE5B6">
      <w:pPr>
        <w:rPr>
          <w:rFonts w:hint="default" w:ascii="Times New Roman" w:hAnsi="Times New Roman" w:cs="Times New Roman"/>
          <w:color w:val="auto"/>
        </w:rPr>
      </w:pPr>
      <w:r>
        <w:rPr>
          <w:rFonts w:hint="default" w:ascii="Times New Roman" w:hAnsi="Times New Roman" w:cs="Times New Roman"/>
          <w:color w:val="auto"/>
        </w:rPr>
        <w:t>应急演练，是指为检验应急预案的有效性、应急准备的完善性、应急响应能力的适应性和应急人员的协同性而进行的一种模拟应急响应的实践活动。根据所涉及的内容和范围的不同，可分为单项演练和综合演练。</w:t>
      </w:r>
    </w:p>
    <w:p w14:paraId="516E5B32">
      <w:pPr>
        <w:rPr>
          <w:rFonts w:hint="default" w:ascii="Times New Roman" w:hAnsi="Times New Roman" w:cs="Times New Roman"/>
          <w:color w:val="auto"/>
        </w:rPr>
      </w:pPr>
      <w:r>
        <w:rPr>
          <w:rFonts w:hint="default" w:ascii="Times New Roman" w:hAnsi="Times New Roman" w:cs="Times New Roman"/>
          <w:color w:val="auto"/>
        </w:rPr>
        <w:t>本预案中对数量的表达，所称“以上”含本数，“以下”不含本数。</w:t>
      </w:r>
    </w:p>
    <w:p w14:paraId="64E311E2">
      <w:pPr>
        <w:pStyle w:val="2"/>
        <w:rPr>
          <w:rFonts w:hint="default" w:ascii="Times New Roman" w:hAnsi="Times New Roman" w:cs="Times New Roman"/>
          <w:color w:val="auto"/>
        </w:rPr>
      </w:pPr>
      <w:bookmarkStart w:id="877" w:name="_Toc16906"/>
      <w:bookmarkStart w:id="878" w:name="_Toc15688"/>
      <w:bookmarkStart w:id="879" w:name="_Toc26825"/>
      <w:bookmarkStart w:id="880" w:name="_Toc4393"/>
      <w:bookmarkStart w:id="881" w:name="_Toc26903"/>
      <w:bookmarkStart w:id="882" w:name="_Toc5778"/>
      <w:bookmarkStart w:id="883" w:name="_Toc22165"/>
      <w:r>
        <w:rPr>
          <w:rFonts w:hint="default" w:ascii="Times New Roman" w:hAnsi="Times New Roman" w:cs="Times New Roman"/>
          <w:color w:val="auto"/>
        </w:rPr>
        <w:t>8.2 预案解释部门</w:t>
      </w:r>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p>
    <w:p w14:paraId="10A091FD">
      <w:pPr>
        <w:rPr>
          <w:rFonts w:hint="default" w:ascii="Times New Roman" w:hAnsi="Times New Roman" w:cs="Times New Roman"/>
          <w:color w:val="auto"/>
        </w:rPr>
      </w:pPr>
      <w:r>
        <w:rPr>
          <w:rFonts w:hint="default" w:ascii="Times New Roman" w:hAnsi="Times New Roman" w:cs="Times New Roman"/>
          <w:color w:val="auto"/>
        </w:rPr>
        <w:t>本预案由惠州市生态环境局</w:t>
      </w:r>
      <w:r>
        <w:rPr>
          <w:rFonts w:hint="eastAsia" w:ascii="Times New Roman" w:hAnsi="Times New Roman" w:cs="Times New Roman"/>
          <w:color w:val="auto"/>
          <w:lang w:eastAsia="zh-CN"/>
        </w:rPr>
        <w:t>惠阳分局</w:t>
      </w:r>
      <w:r>
        <w:rPr>
          <w:rFonts w:hint="default" w:ascii="Times New Roman" w:hAnsi="Times New Roman" w:cs="Times New Roman"/>
          <w:color w:val="auto"/>
        </w:rPr>
        <w:t>修订、解释与组织实施。</w:t>
      </w:r>
    </w:p>
    <w:p w14:paraId="4C56201F">
      <w:pPr>
        <w:pStyle w:val="2"/>
        <w:rPr>
          <w:rFonts w:hint="default" w:ascii="Times New Roman" w:hAnsi="Times New Roman" w:cs="Times New Roman"/>
          <w:color w:val="auto"/>
        </w:rPr>
      </w:pPr>
      <w:bookmarkStart w:id="884" w:name="_Toc12557"/>
      <w:bookmarkStart w:id="885" w:name="_Toc25319"/>
      <w:bookmarkStart w:id="886" w:name="_Toc3359"/>
      <w:bookmarkStart w:id="887" w:name="_Toc32306"/>
      <w:bookmarkStart w:id="888" w:name="_Toc1518"/>
      <w:bookmarkStart w:id="889" w:name="_Toc6276"/>
      <w:bookmarkStart w:id="890" w:name="_Toc22486"/>
      <w:bookmarkStart w:id="891" w:name="_Toc6337"/>
      <w:bookmarkStart w:id="892" w:name="_Toc1979"/>
      <w:bookmarkStart w:id="893" w:name="_Toc311362514"/>
      <w:bookmarkStart w:id="894" w:name="_Toc25340"/>
      <w:bookmarkStart w:id="895" w:name="_Toc28844"/>
      <w:bookmarkStart w:id="896" w:name="_Toc320789338"/>
      <w:bookmarkStart w:id="897" w:name="_Toc319333682"/>
      <w:bookmarkStart w:id="898" w:name="_Toc13058"/>
      <w:r>
        <w:rPr>
          <w:rFonts w:hint="default" w:ascii="Times New Roman" w:hAnsi="Times New Roman" w:cs="Times New Roman"/>
          <w:color w:val="auto"/>
        </w:rPr>
        <w:t>8.3 预案实施时间</w:t>
      </w:r>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p>
    <w:p w14:paraId="3CF8392F">
      <w:pPr>
        <w:rPr>
          <w:rFonts w:hint="default" w:ascii="Times New Roman" w:hAnsi="Times New Roman" w:cs="Times New Roman"/>
          <w:color w:val="auto"/>
        </w:rPr>
      </w:pPr>
      <w:r>
        <w:rPr>
          <w:rFonts w:hint="default" w:ascii="Times New Roman" w:hAnsi="Times New Roman" w:cs="Times New Roman"/>
          <w:color w:val="auto"/>
        </w:rPr>
        <w:t>本预案自签发之日起实施。201</w:t>
      </w:r>
      <w:r>
        <w:rPr>
          <w:rFonts w:hint="eastAsia" w:ascii="Times New Roman" w:hAnsi="Times New Roman" w:cs="Times New Roman"/>
          <w:color w:val="auto"/>
          <w:lang w:val="en-US" w:eastAsia="zh-CN"/>
        </w:rPr>
        <w:t>7</w:t>
      </w:r>
      <w:r>
        <w:rPr>
          <w:rFonts w:hint="default" w:ascii="Times New Roman" w:hAnsi="Times New Roman" w:cs="Times New Roman"/>
          <w:color w:val="auto"/>
        </w:rPr>
        <w:t>年印发的《惠州市惠阳区环境保护局突发环境事件应急预案》（备案编号：201</w:t>
      </w:r>
      <w:r>
        <w:rPr>
          <w:rFonts w:hint="eastAsia" w:ascii="Times New Roman" w:hAnsi="Times New Roman" w:cs="Times New Roman"/>
          <w:color w:val="auto"/>
          <w:lang w:val="en-US" w:eastAsia="zh-CN"/>
        </w:rPr>
        <w:t>7-03</w:t>
      </w:r>
      <w:r>
        <w:rPr>
          <w:rFonts w:hint="default" w:ascii="Times New Roman" w:hAnsi="Times New Roman" w:cs="Times New Roman"/>
          <w:color w:val="auto"/>
        </w:rPr>
        <w:t>）自签发之日起废止。</w:t>
      </w:r>
    </w:p>
    <w:p w14:paraId="35875F1F">
      <w:pPr>
        <w:spacing w:line="540" w:lineRule="exact"/>
        <w:rPr>
          <w:rFonts w:hint="eastAsia" w:ascii="Times New Roman" w:hAnsi="Times New Roman" w:eastAsia="仿宋" w:cs="Times New Roman"/>
          <w:color w:val="auto"/>
          <w:szCs w:val="32"/>
          <w:lang w:eastAsia="zh-CN"/>
        </w:rPr>
      </w:pPr>
      <w:r>
        <w:rPr>
          <w:rFonts w:hint="eastAsia" w:ascii="Times New Roman" w:hAnsi="Times New Roman" w:cs="Times New Roman"/>
          <w:color w:val="auto"/>
          <w:szCs w:val="32"/>
          <w:lang w:eastAsia="zh-CN"/>
        </w:rPr>
        <w:t>附图</w:t>
      </w:r>
      <w:r>
        <w:rPr>
          <w:rFonts w:hint="eastAsia" w:ascii="Times New Roman" w:hAnsi="Times New Roman" w:cs="Times New Roman"/>
          <w:color w:val="auto"/>
          <w:szCs w:val="32"/>
          <w:lang w:val="en-US" w:eastAsia="zh-CN"/>
        </w:rPr>
        <w:t>1</w:t>
      </w:r>
      <w:r>
        <w:rPr>
          <w:rFonts w:hint="eastAsia" w:ascii="Times New Roman" w:hAnsi="Times New Roman" w:cs="Times New Roman"/>
          <w:color w:val="auto"/>
          <w:szCs w:val="32"/>
          <w:lang w:eastAsia="zh-CN"/>
        </w:rPr>
        <w:t>：惠阳区水系及水源保护区图</w:t>
      </w:r>
    </w:p>
    <w:p w14:paraId="34BA3053">
      <w:pPr>
        <w:spacing w:line="540" w:lineRule="exact"/>
        <w:rPr>
          <w:rFonts w:hint="default" w:ascii="Times New Roman" w:hAnsi="Times New Roman" w:cs="Times New Roman"/>
          <w:color w:val="auto"/>
          <w:szCs w:val="32"/>
        </w:rPr>
      </w:pPr>
      <w:r>
        <w:rPr>
          <w:rFonts w:hint="default" w:ascii="Times New Roman" w:hAnsi="Times New Roman" w:cs="Times New Roman"/>
          <w:color w:val="auto"/>
          <w:szCs w:val="32"/>
        </w:rPr>
        <w:t>附件：惠州市生态环境局</w:t>
      </w:r>
      <w:r>
        <w:rPr>
          <w:rFonts w:hint="eastAsia" w:ascii="Times New Roman" w:hAnsi="Times New Roman" w:cs="Times New Roman"/>
          <w:color w:val="auto"/>
          <w:szCs w:val="32"/>
          <w:lang w:eastAsia="zh-CN"/>
        </w:rPr>
        <w:t>惠阳分局</w:t>
      </w:r>
      <w:r>
        <w:rPr>
          <w:rFonts w:hint="default" w:ascii="Times New Roman" w:hAnsi="Times New Roman" w:cs="Times New Roman"/>
          <w:color w:val="auto"/>
          <w:szCs w:val="32"/>
        </w:rPr>
        <w:t>突发环境事件应急预案操作手册</w:t>
      </w:r>
    </w:p>
    <w:p w14:paraId="2B28014D">
      <w:pPr>
        <w:ind w:firstLine="0" w:firstLineChars="0"/>
        <w:rPr>
          <w:color w:val="auto"/>
        </w:rPr>
      </w:pPr>
    </w:p>
    <w:sectPr>
      <w:headerReference r:id="rId18" w:type="default"/>
      <w:footerReference r:id="rId19" w:type="default"/>
      <w:pgSz w:w="11906" w:h="16838"/>
      <w:pgMar w:top="1440" w:right="1803" w:bottom="1440" w:left="1803" w:header="283" w:footer="850" w:gutter="0"/>
      <w:cols w:space="720" w:num="1"/>
      <w:docGrid w:type="linesAndChars" w:linePitch="608" w:charSpace="-2502"/>
    </w:sectPr>
  </w:body>
</w:document>
</file>

<file path=word/customizations.xml><?xml version="1.0" encoding="utf-8"?>
<wne:tcg xmlns:r="http://schemas.openxmlformats.org/officeDocument/2006/relationships" xmlns:wne="http://schemas.microsoft.com/office/word/2006/wordml">
  <wne:keymaps>
    <wne:keymap wne:kcmPrimary="065A">
      <wne:acd wne:acdName="acd0"/>
    </wne:keymap>
  </wne:keymaps>
  <wne:acds>
    <wne:acd wne:argValue="AQAAAAAA" wne:acdName="acd0"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16"/>
      </w:pPr>
      <w:r>
        <w:separator/>
      </w:r>
    </w:p>
  </w:endnote>
  <w:endnote w:type="continuationSeparator" w:id="1">
    <w:p>
      <w:pPr>
        <w:spacing w:line="240" w:lineRule="auto"/>
        <w:ind w:firstLine="616"/>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等线">
    <w:altName w:val="Arial Unicode MS"/>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10006FF" w:usb1="4000205B" w:usb2="00000010" w:usb3="00000000" w:csb0="2000019F" w:csb1="00000000"/>
  </w:font>
  <w:font w:name="”“Times New Roman”“">
    <w:altName w:val="宋体"/>
    <w:panose1 w:val="00000000000000000000"/>
    <w:charset w:val="86"/>
    <w:family w:val="roman"/>
    <w:pitch w:val="default"/>
    <w:sig w:usb0="00000001" w:usb1="080E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92D080">
    <w:pPr>
      <w:pStyle w:val="12"/>
      <w:ind w:right="360" w:firstLine="36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FF391B">
    <w:pPr>
      <w:pStyle w:val="1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D09B74">
    <w:pPr>
      <w:pStyle w:val="12"/>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8F1E41">
    <w:pPr>
      <w:pStyle w:val="12"/>
      <w:framePr w:wrap="around" w:vAnchor="text" w:hAnchor="margin" w:xAlign="right" w:y="5"/>
      <w:ind w:firstLine="360"/>
      <w:rPr>
        <w:rStyle w:val="21"/>
      </w:rPr>
    </w:pPr>
    <w:r>
      <w:fldChar w:fldCharType="begin"/>
    </w:r>
    <w:r>
      <w:rPr>
        <w:rStyle w:val="21"/>
      </w:rPr>
      <w:instrText xml:space="preserve">PAGE  </w:instrText>
    </w:r>
    <w:r>
      <w:fldChar w:fldCharType="separate"/>
    </w:r>
    <w:r>
      <w:rPr>
        <w:rStyle w:val="21"/>
        <w:lang/>
      </w:rPr>
      <w:t>IV</w:t>
    </w:r>
    <w:r>
      <w:fldChar w:fldCharType="end"/>
    </w:r>
  </w:p>
  <w:p w14:paraId="184945A8">
    <w:pPr>
      <w:pStyle w:val="12"/>
      <w:ind w:right="360" w:firstLine="360"/>
      <w:jc w:val="righ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EAC8BB">
    <w:pPr>
      <w:pStyle w:val="12"/>
      <w:ind w:right="360" w:firstLine="360"/>
      <w:jc w:val="right"/>
    </w:pPr>
    <w:r>
      <w:rPr>
        <w:sz w:val="18"/>
      </w:rPr>
      <w:pict>
        <v:shape id="_x0000_s3073" o:spid="_x0000_s3073" o:spt="202" type="#_x0000_t202" style="position:absolute;left:0pt;margin-top:0pt;height:144pt;width:144pt;mso-position-horizontal:right;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1AA1739E">
                <w:pPr>
                  <w:pStyle w:val="12"/>
                  <w:ind w:firstLine="360"/>
                  <w:rPr>
                    <w:rStyle w:val="21"/>
                  </w:rPr>
                </w:pPr>
                <w:r>
                  <w:fldChar w:fldCharType="begin"/>
                </w:r>
                <w:r>
                  <w:rPr>
                    <w:rStyle w:val="21"/>
                  </w:rPr>
                  <w:instrText xml:space="preserve">PAGE  </w:instrText>
                </w:r>
                <w:r>
                  <w:fldChar w:fldCharType="separate"/>
                </w:r>
                <w:r>
                  <w:rPr>
                    <w:rStyle w:val="21"/>
                  </w:rPr>
                  <w:t>IV</w:t>
                </w:r>
                <w: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B94A6F">
    <w:pPr>
      <w:pStyle w:val="12"/>
      <w:ind w:firstLine="360"/>
    </w:pPr>
    <w:r>
      <w:rPr>
        <w:sz w:val="18"/>
      </w:rPr>
      <w:pict>
        <v:shape id="_x0000_s3074" o:spid="_x0000_s3074" o:spt="202" type="#_x0000_t202" style="position:absolute;left:0pt;margin-top:0pt;height:144pt;width:144pt;mso-position-horizontal:right;mso-position-horizontal-relative:margin;mso-wrap-style:none;z-index:251660288;mso-width-relative:page;mso-height-relative:page;" filled="f" stroked="f" coordsize="21600,21600">
          <v:path/>
          <v:fill on="f" focussize="0,0"/>
          <v:stroke on="f" weight="1.25pt"/>
          <v:imagedata o:title=""/>
          <o:lock v:ext="edit" aspectratio="f"/>
          <v:textbox inset="0mm,0mm,0mm,0mm" style="mso-fit-shape-to-text:t;">
            <w:txbxContent>
              <w:p w14:paraId="59D9181C">
                <w:pPr>
                  <w:pStyle w:val="12"/>
                  <w:ind w:left="0" w:leftChars="0" w:firstLine="0" w:firstLineChars="0"/>
                </w:pPr>
                <w:r>
                  <w:fldChar w:fldCharType="begin"/>
                </w:r>
                <w:r>
                  <w:instrText xml:space="preserve"> PAGE  \* MERGEFORMAT </w:instrText>
                </w:r>
                <w:r>
                  <w:fldChar w:fldCharType="separate"/>
                </w:r>
                <w:r>
                  <w:t>I</w:t>
                </w:r>
                <w: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2257A9">
    <w:pPr>
      <w:pStyle w:val="12"/>
      <w:ind w:firstLine="420"/>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81</w:t>
    </w:r>
    <w:r>
      <w:rPr>
        <w:sz w:val="21"/>
        <w:szCs w:val="21"/>
      </w:rPr>
      <w:fldChar w:fldCharType="end"/>
    </w:r>
  </w:p>
  <w:p w14:paraId="548D7E49">
    <w:pPr>
      <w:pStyle w:val="12"/>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16"/>
      </w:pPr>
      <w:r>
        <w:separator/>
      </w:r>
    </w:p>
  </w:footnote>
  <w:footnote w:type="continuationSeparator" w:id="1">
    <w:p>
      <w:pPr>
        <w:spacing w:line="360" w:lineRule="auto"/>
        <w:ind w:firstLine="616"/>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887623">
    <w:pPr>
      <w:pStyle w:val="13"/>
      <w:pBdr>
        <w:bottom w:val="none" w:color="auto" w:sz="0" w:space="1"/>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BD4AF3">
    <w:pPr>
      <w:pStyle w:val="1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760655">
    <w:pPr>
      <w:pStyle w:val="13"/>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9BF55B">
    <w:pPr>
      <w:pStyle w:val="13"/>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B413B7">
    <w:pPr>
      <w:pStyle w:val="13"/>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9F20E4">
    <w:pPr>
      <w:pStyle w:val="13"/>
      <w:pBdr>
        <w:bottom w:val="single" w:color="auto" w:sz="4" w:space="1"/>
      </w:pBdr>
      <w:ind w:firstLine="36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2A7B80">
    <w:pPr>
      <w:pStyle w:val="13"/>
      <w:ind w:firstLine="360"/>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6D41E2">
    <w:pPr>
      <w:pStyle w:val="13"/>
      <w:pBdr>
        <w:bottom w:val="single" w:color="auto" w:sz="4" w:space="1"/>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6B64C7"/>
    <w:multiLevelType w:val="singleLevel"/>
    <w:tmpl w:val="A36B64C7"/>
    <w:lvl w:ilvl="0" w:tentative="0">
      <w:start w:val="1"/>
      <w:numFmt w:val="decimal"/>
      <w:suff w:val="nothing"/>
      <w:lvlText w:val="（%1）"/>
      <w:lvlJc w:val="left"/>
      <w:pPr>
        <w:ind w:left="-2"/>
      </w:pPr>
    </w:lvl>
  </w:abstractNum>
  <w:abstractNum w:abstractNumId="1">
    <w:nsid w:val="084BE9AE"/>
    <w:multiLevelType w:val="singleLevel"/>
    <w:tmpl w:val="084BE9AE"/>
    <w:lvl w:ilvl="0" w:tentative="0">
      <w:start w:val="1"/>
      <w:numFmt w:val="decimal"/>
      <w:suff w:val="nothing"/>
      <w:lvlText w:val="（%1）"/>
      <w:lvlJc w:val="left"/>
    </w:lvl>
  </w:abstractNum>
  <w:abstractNum w:abstractNumId="2">
    <w:nsid w:val="4DB68C69"/>
    <w:multiLevelType w:val="singleLevel"/>
    <w:tmpl w:val="4DB68C69"/>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hyphenationZone w:val="360"/>
  <w:drawingGridHorizontalSpacing w:val="154"/>
  <w:drawingGridVerticalSpacing w:val="304"/>
  <w:displayHorizontalDrawingGridEvery w:val="1"/>
  <w:displayVerticalDrawingGridEvery w:val="1"/>
  <w:noPunctuationKerning w:val="1"/>
  <w:characterSpacingControl w:val="compressPunctuation"/>
  <w:doNotValidateAgainstSchema/>
  <w:doNotDemarcateInvalidXml/>
  <w:hdrShapeDefaults>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2A27"/>
    <w:rsid w:val="00037E01"/>
    <w:rsid w:val="00055314"/>
    <w:rsid w:val="000601ED"/>
    <w:rsid w:val="00090BD3"/>
    <w:rsid w:val="00097337"/>
    <w:rsid w:val="00124502"/>
    <w:rsid w:val="00130070"/>
    <w:rsid w:val="001423CF"/>
    <w:rsid w:val="00151EBC"/>
    <w:rsid w:val="00180BD1"/>
    <w:rsid w:val="001A17CA"/>
    <w:rsid w:val="00245A57"/>
    <w:rsid w:val="0026445A"/>
    <w:rsid w:val="002B4545"/>
    <w:rsid w:val="002B5378"/>
    <w:rsid w:val="002E77A8"/>
    <w:rsid w:val="00331B00"/>
    <w:rsid w:val="00347611"/>
    <w:rsid w:val="00350C73"/>
    <w:rsid w:val="003C74E4"/>
    <w:rsid w:val="00404515"/>
    <w:rsid w:val="00422E16"/>
    <w:rsid w:val="004371B8"/>
    <w:rsid w:val="00441173"/>
    <w:rsid w:val="004667A3"/>
    <w:rsid w:val="004F06E1"/>
    <w:rsid w:val="00555648"/>
    <w:rsid w:val="00690FB0"/>
    <w:rsid w:val="006921CC"/>
    <w:rsid w:val="00710E75"/>
    <w:rsid w:val="007B0BA5"/>
    <w:rsid w:val="007C7F31"/>
    <w:rsid w:val="008577A1"/>
    <w:rsid w:val="00903112"/>
    <w:rsid w:val="00913BD6"/>
    <w:rsid w:val="009873AE"/>
    <w:rsid w:val="009A33E5"/>
    <w:rsid w:val="009B554F"/>
    <w:rsid w:val="00AC27D0"/>
    <w:rsid w:val="00AF2335"/>
    <w:rsid w:val="00B01121"/>
    <w:rsid w:val="00B442D0"/>
    <w:rsid w:val="00C10CE0"/>
    <w:rsid w:val="00C30771"/>
    <w:rsid w:val="00CA4193"/>
    <w:rsid w:val="00CB5697"/>
    <w:rsid w:val="00D41963"/>
    <w:rsid w:val="00E165F9"/>
    <w:rsid w:val="00E6441E"/>
    <w:rsid w:val="00E654C1"/>
    <w:rsid w:val="00E668FA"/>
    <w:rsid w:val="00ED2188"/>
    <w:rsid w:val="00F05329"/>
    <w:rsid w:val="00F46420"/>
    <w:rsid w:val="00F533AA"/>
    <w:rsid w:val="00F5397E"/>
    <w:rsid w:val="00F664C6"/>
    <w:rsid w:val="00F95129"/>
    <w:rsid w:val="00FB17A5"/>
    <w:rsid w:val="00FD018F"/>
    <w:rsid w:val="0137683B"/>
    <w:rsid w:val="01A87A4F"/>
    <w:rsid w:val="01F50DD8"/>
    <w:rsid w:val="02216895"/>
    <w:rsid w:val="028E1A14"/>
    <w:rsid w:val="02C53FC3"/>
    <w:rsid w:val="02D2664C"/>
    <w:rsid w:val="03221BEE"/>
    <w:rsid w:val="03F03EC8"/>
    <w:rsid w:val="046D4B6F"/>
    <w:rsid w:val="04960886"/>
    <w:rsid w:val="04C75EA0"/>
    <w:rsid w:val="04E053C8"/>
    <w:rsid w:val="05177CCA"/>
    <w:rsid w:val="05BE03D4"/>
    <w:rsid w:val="05F44081"/>
    <w:rsid w:val="069A2186"/>
    <w:rsid w:val="06C0660A"/>
    <w:rsid w:val="06CD4B4D"/>
    <w:rsid w:val="071061BC"/>
    <w:rsid w:val="07763F00"/>
    <w:rsid w:val="07CB2D92"/>
    <w:rsid w:val="07DD37BF"/>
    <w:rsid w:val="089578A6"/>
    <w:rsid w:val="090216FA"/>
    <w:rsid w:val="09840DB7"/>
    <w:rsid w:val="098B2773"/>
    <w:rsid w:val="0A525A0E"/>
    <w:rsid w:val="0A7F484F"/>
    <w:rsid w:val="0ACE69B9"/>
    <w:rsid w:val="0AD252C2"/>
    <w:rsid w:val="0BBF1D68"/>
    <w:rsid w:val="0BEE2B98"/>
    <w:rsid w:val="0C4843DF"/>
    <w:rsid w:val="0D2123AA"/>
    <w:rsid w:val="0D9639EE"/>
    <w:rsid w:val="0DBE416B"/>
    <w:rsid w:val="0EF90C25"/>
    <w:rsid w:val="0F92758D"/>
    <w:rsid w:val="0FA770C8"/>
    <w:rsid w:val="103D043A"/>
    <w:rsid w:val="104110B5"/>
    <w:rsid w:val="10D27DCF"/>
    <w:rsid w:val="10EA5908"/>
    <w:rsid w:val="11831BB4"/>
    <w:rsid w:val="11B416AE"/>
    <w:rsid w:val="11D23008"/>
    <w:rsid w:val="12D57B03"/>
    <w:rsid w:val="139369DB"/>
    <w:rsid w:val="13B04450"/>
    <w:rsid w:val="13EB328F"/>
    <w:rsid w:val="140D7658"/>
    <w:rsid w:val="149B11F5"/>
    <w:rsid w:val="15004327"/>
    <w:rsid w:val="15A51C45"/>
    <w:rsid w:val="164774BF"/>
    <w:rsid w:val="165C6A7A"/>
    <w:rsid w:val="16897B4A"/>
    <w:rsid w:val="16AC7C1D"/>
    <w:rsid w:val="16B03269"/>
    <w:rsid w:val="1780079D"/>
    <w:rsid w:val="17B33A24"/>
    <w:rsid w:val="18273CD8"/>
    <w:rsid w:val="18403ACF"/>
    <w:rsid w:val="18890FEA"/>
    <w:rsid w:val="198D5EC3"/>
    <w:rsid w:val="19A71413"/>
    <w:rsid w:val="1AB67180"/>
    <w:rsid w:val="1B230D92"/>
    <w:rsid w:val="1B5840ED"/>
    <w:rsid w:val="1B9823A3"/>
    <w:rsid w:val="1BC234B5"/>
    <w:rsid w:val="1BC66733"/>
    <w:rsid w:val="1BF24EF9"/>
    <w:rsid w:val="1C92363B"/>
    <w:rsid w:val="1CB14C12"/>
    <w:rsid w:val="1CC50D66"/>
    <w:rsid w:val="1CD5373E"/>
    <w:rsid w:val="1CFD3611"/>
    <w:rsid w:val="1DB16295"/>
    <w:rsid w:val="1F394E01"/>
    <w:rsid w:val="1F46178F"/>
    <w:rsid w:val="1F666D78"/>
    <w:rsid w:val="1FB44F8F"/>
    <w:rsid w:val="2019212F"/>
    <w:rsid w:val="208A1FD1"/>
    <w:rsid w:val="20E9355F"/>
    <w:rsid w:val="212A2D7E"/>
    <w:rsid w:val="21795B24"/>
    <w:rsid w:val="22B855EF"/>
    <w:rsid w:val="22E26471"/>
    <w:rsid w:val="23310A62"/>
    <w:rsid w:val="237E28A5"/>
    <w:rsid w:val="23BD2A6C"/>
    <w:rsid w:val="24482C35"/>
    <w:rsid w:val="24AF1AA8"/>
    <w:rsid w:val="24FE5F28"/>
    <w:rsid w:val="256116F9"/>
    <w:rsid w:val="256571E6"/>
    <w:rsid w:val="2567444D"/>
    <w:rsid w:val="25AE66E1"/>
    <w:rsid w:val="26006F20"/>
    <w:rsid w:val="26761786"/>
    <w:rsid w:val="26DB6DBC"/>
    <w:rsid w:val="27AB55F4"/>
    <w:rsid w:val="280B34AB"/>
    <w:rsid w:val="286E7B44"/>
    <w:rsid w:val="29486B0E"/>
    <w:rsid w:val="29AD6F96"/>
    <w:rsid w:val="29F7103A"/>
    <w:rsid w:val="2A160D19"/>
    <w:rsid w:val="2A4773DA"/>
    <w:rsid w:val="2A8E7095"/>
    <w:rsid w:val="2AB037D8"/>
    <w:rsid w:val="2AD05BA5"/>
    <w:rsid w:val="2B0C7D77"/>
    <w:rsid w:val="2B7470B8"/>
    <w:rsid w:val="2B794617"/>
    <w:rsid w:val="2C930B1F"/>
    <w:rsid w:val="2CA5304B"/>
    <w:rsid w:val="2CA93A9F"/>
    <w:rsid w:val="2D7F15FD"/>
    <w:rsid w:val="2E3979B0"/>
    <w:rsid w:val="2E3E069C"/>
    <w:rsid w:val="2E607EBB"/>
    <w:rsid w:val="2E7E71B8"/>
    <w:rsid w:val="2F9A5DE9"/>
    <w:rsid w:val="2FC605CC"/>
    <w:rsid w:val="30403CF9"/>
    <w:rsid w:val="30B804E9"/>
    <w:rsid w:val="312F5137"/>
    <w:rsid w:val="31FF637A"/>
    <w:rsid w:val="325D5D6E"/>
    <w:rsid w:val="329E179D"/>
    <w:rsid w:val="32F506ED"/>
    <w:rsid w:val="32FB7B0A"/>
    <w:rsid w:val="33B70DEB"/>
    <w:rsid w:val="33C6156E"/>
    <w:rsid w:val="34B921AE"/>
    <w:rsid w:val="34F4666A"/>
    <w:rsid w:val="35565E0D"/>
    <w:rsid w:val="35571D7D"/>
    <w:rsid w:val="36411428"/>
    <w:rsid w:val="369F2967"/>
    <w:rsid w:val="36A21957"/>
    <w:rsid w:val="36B07FB6"/>
    <w:rsid w:val="370419E4"/>
    <w:rsid w:val="378C5C78"/>
    <w:rsid w:val="37C61358"/>
    <w:rsid w:val="37DC04F5"/>
    <w:rsid w:val="389D04A4"/>
    <w:rsid w:val="38D90AC5"/>
    <w:rsid w:val="398C130F"/>
    <w:rsid w:val="39F82363"/>
    <w:rsid w:val="3A1A589D"/>
    <w:rsid w:val="3A3D0452"/>
    <w:rsid w:val="3A936B41"/>
    <w:rsid w:val="3B993085"/>
    <w:rsid w:val="3BAA59BD"/>
    <w:rsid w:val="3BEB1966"/>
    <w:rsid w:val="3CD7038B"/>
    <w:rsid w:val="3D414FDE"/>
    <w:rsid w:val="3D454EDA"/>
    <w:rsid w:val="3D537695"/>
    <w:rsid w:val="3DD34712"/>
    <w:rsid w:val="3E880ED1"/>
    <w:rsid w:val="3F1A5E84"/>
    <w:rsid w:val="3FD82FA9"/>
    <w:rsid w:val="40686F7C"/>
    <w:rsid w:val="40A0706C"/>
    <w:rsid w:val="40D56153"/>
    <w:rsid w:val="40FC100F"/>
    <w:rsid w:val="418A5BD6"/>
    <w:rsid w:val="418F4833"/>
    <w:rsid w:val="42880ED7"/>
    <w:rsid w:val="435B0AF6"/>
    <w:rsid w:val="439A5CD6"/>
    <w:rsid w:val="43C217DB"/>
    <w:rsid w:val="43D1526D"/>
    <w:rsid w:val="44483E35"/>
    <w:rsid w:val="45A02CDF"/>
    <w:rsid w:val="45E72CD4"/>
    <w:rsid w:val="477C6056"/>
    <w:rsid w:val="47BC5832"/>
    <w:rsid w:val="48BC6DBC"/>
    <w:rsid w:val="492E09DF"/>
    <w:rsid w:val="495E4842"/>
    <w:rsid w:val="4A7074EB"/>
    <w:rsid w:val="4A7F241B"/>
    <w:rsid w:val="4AE609EE"/>
    <w:rsid w:val="4B085C04"/>
    <w:rsid w:val="4B29355A"/>
    <w:rsid w:val="4BA703C7"/>
    <w:rsid w:val="4BE80E84"/>
    <w:rsid w:val="4BEB6EEC"/>
    <w:rsid w:val="4CAC3D02"/>
    <w:rsid w:val="4D787975"/>
    <w:rsid w:val="4EB52FB9"/>
    <w:rsid w:val="4EBE2E83"/>
    <w:rsid w:val="4F691632"/>
    <w:rsid w:val="4FDF1C98"/>
    <w:rsid w:val="4FF3482D"/>
    <w:rsid w:val="50FC609A"/>
    <w:rsid w:val="518704B5"/>
    <w:rsid w:val="52F008CE"/>
    <w:rsid w:val="53546037"/>
    <w:rsid w:val="539D08C2"/>
    <w:rsid w:val="53B12013"/>
    <w:rsid w:val="53FF2578"/>
    <w:rsid w:val="54110A72"/>
    <w:rsid w:val="548F3086"/>
    <w:rsid w:val="54FC2CF9"/>
    <w:rsid w:val="55206544"/>
    <w:rsid w:val="553E6064"/>
    <w:rsid w:val="561E279A"/>
    <w:rsid w:val="56C33AB7"/>
    <w:rsid w:val="573905B5"/>
    <w:rsid w:val="57631A8F"/>
    <w:rsid w:val="57A92CD4"/>
    <w:rsid w:val="57BF0D1D"/>
    <w:rsid w:val="58430CA1"/>
    <w:rsid w:val="58797F84"/>
    <w:rsid w:val="591862BB"/>
    <w:rsid w:val="59E463C8"/>
    <w:rsid w:val="59FF782F"/>
    <w:rsid w:val="5A992797"/>
    <w:rsid w:val="5B6C3737"/>
    <w:rsid w:val="5C243D4B"/>
    <w:rsid w:val="5D766D9E"/>
    <w:rsid w:val="5DA02271"/>
    <w:rsid w:val="5E6214D3"/>
    <w:rsid w:val="5E8F06A0"/>
    <w:rsid w:val="5EE62940"/>
    <w:rsid w:val="5F7E42DA"/>
    <w:rsid w:val="5FD44D52"/>
    <w:rsid w:val="602F5384"/>
    <w:rsid w:val="60445D4D"/>
    <w:rsid w:val="609329E7"/>
    <w:rsid w:val="616B7697"/>
    <w:rsid w:val="616F7A77"/>
    <w:rsid w:val="619814F8"/>
    <w:rsid w:val="61E05BC0"/>
    <w:rsid w:val="61F3573F"/>
    <w:rsid w:val="625F71B2"/>
    <w:rsid w:val="636229A4"/>
    <w:rsid w:val="65A652F4"/>
    <w:rsid w:val="65A741B7"/>
    <w:rsid w:val="65AB1EAB"/>
    <w:rsid w:val="65EC7A37"/>
    <w:rsid w:val="667D234B"/>
    <w:rsid w:val="66C77FED"/>
    <w:rsid w:val="67017EA3"/>
    <w:rsid w:val="67202652"/>
    <w:rsid w:val="67C63B62"/>
    <w:rsid w:val="67E7451E"/>
    <w:rsid w:val="681F3C9E"/>
    <w:rsid w:val="68275889"/>
    <w:rsid w:val="689A2269"/>
    <w:rsid w:val="68BA120B"/>
    <w:rsid w:val="68F25748"/>
    <w:rsid w:val="69787A9E"/>
    <w:rsid w:val="69E03A4C"/>
    <w:rsid w:val="6AA14F99"/>
    <w:rsid w:val="6AC70190"/>
    <w:rsid w:val="6AFD562F"/>
    <w:rsid w:val="6C20506B"/>
    <w:rsid w:val="6CDC61D6"/>
    <w:rsid w:val="6D095FEF"/>
    <w:rsid w:val="6D9B0A6B"/>
    <w:rsid w:val="6EB962F2"/>
    <w:rsid w:val="6F5C0F33"/>
    <w:rsid w:val="6FCE5AD6"/>
    <w:rsid w:val="7078491F"/>
    <w:rsid w:val="70B30D59"/>
    <w:rsid w:val="70BC3CA9"/>
    <w:rsid w:val="712B068D"/>
    <w:rsid w:val="71840446"/>
    <w:rsid w:val="728C56EB"/>
    <w:rsid w:val="732C3FEF"/>
    <w:rsid w:val="73622D2A"/>
    <w:rsid w:val="73714364"/>
    <w:rsid w:val="743B5F55"/>
    <w:rsid w:val="7484417E"/>
    <w:rsid w:val="74B067FB"/>
    <w:rsid w:val="74F53C3E"/>
    <w:rsid w:val="75325022"/>
    <w:rsid w:val="759143FF"/>
    <w:rsid w:val="75BE49D0"/>
    <w:rsid w:val="76745C9C"/>
    <w:rsid w:val="769F402F"/>
    <w:rsid w:val="76E74F5D"/>
    <w:rsid w:val="76ED644B"/>
    <w:rsid w:val="77331914"/>
    <w:rsid w:val="77823612"/>
    <w:rsid w:val="77F07472"/>
    <w:rsid w:val="786C4982"/>
    <w:rsid w:val="788651C8"/>
    <w:rsid w:val="797228AA"/>
    <w:rsid w:val="797E01EA"/>
    <w:rsid w:val="79AC315C"/>
    <w:rsid w:val="79E72CA4"/>
    <w:rsid w:val="79FC67E8"/>
    <w:rsid w:val="7A9C13C4"/>
    <w:rsid w:val="7AB27125"/>
    <w:rsid w:val="7ACB3FC7"/>
    <w:rsid w:val="7B8D4823"/>
    <w:rsid w:val="7BAC1831"/>
    <w:rsid w:val="7BC53719"/>
    <w:rsid w:val="7C065B5E"/>
    <w:rsid w:val="7CA55B32"/>
    <w:rsid w:val="7CCC3A04"/>
    <w:rsid w:val="7D1A6A15"/>
    <w:rsid w:val="7D5C6804"/>
    <w:rsid w:val="7D720731"/>
    <w:rsid w:val="7D8D00B5"/>
    <w:rsid w:val="7E046AE0"/>
    <w:rsid w:val="7E4A32E9"/>
    <w:rsid w:val="7EB46895"/>
    <w:rsid w:val="7F426A04"/>
    <w:rsid w:val="7FA8537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sdException w:unhideWhenUsed="0" w:uiPriority="0" w:semiHidden="0" w:name="toc 2"/>
    <w:lsdException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semiHidden="0"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semiHidden="0"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nhideWhenUsed="0" w:uiPriority="0"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nhideWhenUsed="0" w:uiPriority="0" w:semiHidden="0" w:name="Body Text 2"/>
    <w:lsdException w:uiPriority="99" w:name="Body Text 3"/>
    <w:lsdException w:qFormat="1" w:unhideWhenUsed="0" w:uiPriority="0" w:semiHidden="0" w:name="Body Text Indent 2"/>
    <w:lsdException w:uiPriority="99" w:name="Body Text Indent 3"/>
    <w:lsdException w:uiPriority="99"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iPriority="99" w:semiHidden="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360" w:lineRule="auto"/>
      <w:ind w:firstLine="616" w:firstLineChars="200"/>
      <w:jc w:val="both"/>
    </w:pPr>
    <w:rPr>
      <w:rFonts w:eastAsia="仿宋"/>
      <w:kern w:val="2"/>
      <w:sz w:val="32"/>
      <w:szCs w:val="24"/>
      <w:lang w:val="en-US" w:eastAsia="zh-CN" w:bidi="ar-SA"/>
    </w:rPr>
  </w:style>
  <w:style w:type="paragraph" w:styleId="3">
    <w:name w:val="heading 1"/>
    <w:basedOn w:val="1"/>
    <w:next w:val="1"/>
    <w:link w:val="27"/>
    <w:qFormat/>
    <w:uiPriority w:val="0"/>
    <w:pPr>
      <w:keepNext/>
      <w:keepLine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50" w:beforeLines="50" w:after="50" w:afterLines="50" w:line="360" w:lineRule="auto"/>
      <w:ind w:firstLine="0" w:firstLineChars="0"/>
      <w:outlineLvl w:val="0"/>
    </w:pPr>
    <w:rPr>
      <w:rFonts w:eastAsia="黑体" w:cs="Times New Roman"/>
      <w:b/>
      <w:bCs/>
      <w:kern w:val="44"/>
      <w:szCs w:val="44"/>
    </w:rPr>
  </w:style>
  <w:style w:type="paragraph" w:styleId="2">
    <w:name w:val="heading 2"/>
    <w:basedOn w:val="1"/>
    <w:next w:val="1"/>
    <w:link w:val="26"/>
    <w:qFormat/>
    <w:uiPriority w:val="0"/>
    <w:pPr>
      <w:keepNext/>
      <w:keepLine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0" w:afterLines="0" w:line="360" w:lineRule="auto"/>
      <w:ind w:firstLine="0" w:firstLineChars="0"/>
      <w:jc w:val="left"/>
      <w:outlineLvl w:val="1"/>
    </w:pPr>
    <w:rPr>
      <w:rFonts w:eastAsia="仿宋" w:cs="Times New Roman"/>
      <w:b/>
      <w:bCs/>
      <w:sz w:val="32"/>
      <w:szCs w:val="32"/>
    </w:rPr>
  </w:style>
  <w:style w:type="paragraph" w:styleId="4">
    <w:name w:val="heading 3"/>
    <w:basedOn w:val="1"/>
    <w:next w:val="1"/>
    <w:link w:val="28"/>
    <w:qFormat/>
    <w:uiPriority w:val="0"/>
    <w:pPr>
      <w:keepNext/>
      <w:keepLines/>
      <w:spacing w:beforeLines="0" w:afterLines="0" w:line="360" w:lineRule="auto"/>
      <w:ind w:firstLine="0" w:firstLineChars="0"/>
      <w:outlineLvl w:val="2"/>
    </w:pPr>
    <w:rPr>
      <w:rFonts w:ascii="Times New Roman" w:hAnsi="Times New Roman" w:cs="Times New Roman"/>
    </w:rPr>
  </w:style>
  <w:style w:type="paragraph" w:styleId="5">
    <w:name w:val="heading 4"/>
    <w:basedOn w:val="1"/>
    <w:next w:val="1"/>
    <w:qFormat/>
    <w:uiPriority w:val="9"/>
    <w:pPr>
      <w:keepNext/>
      <w:keepLines/>
      <w:adjustRightInd w:val="0"/>
      <w:snapToGrid w:val="0"/>
      <w:spacing w:line="360" w:lineRule="auto"/>
      <w:ind w:firstLine="0" w:firstLineChars="0"/>
      <w:outlineLvl w:val="3"/>
    </w:pPr>
    <w:rPr>
      <w:rFonts w:ascii="Times New Roman" w:hAnsi="Times New Roman"/>
      <w:b/>
      <w:bCs/>
      <w:szCs w:val="28"/>
    </w:rPr>
  </w:style>
  <w:style w:type="character" w:default="1" w:styleId="20">
    <w:name w:val="Default Paragraph Font"/>
    <w:uiPriority w:val="0"/>
    <w:rPr>
      <w:rFonts w:eastAsia="宋体"/>
      <w:sz w:val="24"/>
    </w:rPr>
  </w:style>
  <w:style w:type="table" w:default="1" w:styleId="18">
    <w:name w:val="Normal Table"/>
    <w:unhideWhenUsed/>
    <w:uiPriority w:val="99"/>
    <w:tblPr>
      <w:tblStyle w:val="18"/>
      <w:tblCellMar>
        <w:top w:w="0" w:type="dxa"/>
        <w:left w:w="108" w:type="dxa"/>
        <w:bottom w:w="0" w:type="dxa"/>
        <w:right w:w="108" w:type="dxa"/>
      </w:tblCellMar>
    </w:tblPr>
  </w:style>
  <w:style w:type="paragraph" w:styleId="6">
    <w:name w:val="Document Map"/>
    <w:basedOn w:val="1"/>
    <w:link w:val="29"/>
    <w:unhideWhenUsed/>
    <w:uiPriority w:val="99"/>
    <w:rPr>
      <w:rFonts w:ascii="宋体" w:eastAsia="宋体"/>
      <w:sz w:val="18"/>
      <w:szCs w:val="18"/>
    </w:rPr>
  </w:style>
  <w:style w:type="paragraph" w:styleId="7">
    <w:name w:val="annotation text"/>
    <w:basedOn w:val="1"/>
    <w:link w:val="30"/>
    <w:unhideWhenUsed/>
    <w:uiPriority w:val="99"/>
    <w:pPr>
      <w:jc w:val="left"/>
    </w:pPr>
  </w:style>
  <w:style w:type="paragraph" w:styleId="8">
    <w:name w:val="Body Text"/>
    <w:basedOn w:val="1"/>
    <w:next w:val="1"/>
    <w:qFormat/>
    <w:uiPriority w:val="0"/>
    <w:pPr>
      <w:adjustRightInd/>
      <w:spacing w:before="0" w:beforeLines="0" w:after="0" w:afterLines="0" w:line="360" w:lineRule="auto"/>
      <w:ind w:firstLine="0"/>
      <w:jc w:val="center"/>
      <w:textAlignment w:val="auto"/>
    </w:pPr>
    <w:rPr>
      <w:rFonts w:ascii="Times New Roman" w:hAnsi="Times New Roman" w:eastAsia="宋体"/>
      <w:bCs/>
      <w:kern w:val="2"/>
      <w:sz w:val="24"/>
      <w:szCs w:val="24"/>
    </w:rPr>
  </w:style>
  <w:style w:type="paragraph" w:styleId="9">
    <w:name w:val="toc 3"/>
    <w:basedOn w:val="1"/>
    <w:next w:val="1"/>
    <w:uiPriority w:val="0"/>
    <w:pPr>
      <w:ind w:left="840" w:leftChars="400"/>
    </w:pPr>
  </w:style>
  <w:style w:type="paragraph" w:styleId="10">
    <w:name w:val="Body Text Indent 2"/>
    <w:basedOn w:val="1"/>
    <w:qFormat/>
    <w:uiPriority w:val="0"/>
    <w:pPr>
      <w:widowControl w:val="0"/>
      <w:spacing w:line="480" w:lineRule="auto"/>
      <w:ind w:left="420" w:leftChars="200"/>
      <w:jc w:val="both"/>
    </w:pPr>
    <w:rPr>
      <w:rFonts w:eastAsia="仿宋_GB2312"/>
      <w:kern w:val="2"/>
      <w:sz w:val="32"/>
      <w:szCs w:val="24"/>
      <w:lang w:val="en-US" w:eastAsia="zh-CN" w:bidi="ar-SA"/>
    </w:rPr>
  </w:style>
  <w:style w:type="paragraph" w:styleId="11">
    <w:name w:val="Balloon Text"/>
    <w:basedOn w:val="1"/>
    <w:semiHidden/>
    <w:uiPriority w:val="0"/>
    <w:rPr>
      <w:sz w:val="18"/>
      <w:szCs w:val="18"/>
    </w:rPr>
  </w:style>
  <w:style w:type="paragraph" w:styleId="12">
    <w:name w:val="footer"/>
    <w:basedOn w:val="1"/>
    <w:link w:val="31"/>
    <w:uiPriority w:val="0"/>
    <w:pPr>
      <w:tabs>
        <w:tab w:val="center" w:pos="4153"/>
        <w:tab w:val="right" w:pos="8306"/>
      </w:tabs>
      <w:snapToGrid w:val="0"/>
      <w:jc w:val="left"/>
    </w:pPr>
    <w:rPr>
      <w:sz w:val="18"/>
      <w:szCs w:val="18"/>
    </w:rPr>
  </w:style>
  <w:style w:type="paragraph" w:styleId="13">
    <w:name w:val="header"/>
    <w:basedOn w:val="1"/>
    <w:link w:val="32"/>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uiPriority w:val="0"/>
  </w:style>
  <w:style w:type="paragraph" w:styleId="15">
    <w:name w:val="toc 2"/>
    <w:basedOn w:val="1"/>
    <w:next w:val="1"/>
    <w:uiPriority w:val="0"/>
    <w:pPr>
      <w:ind w:left="420" w:leftChars="200"/>
    </w:pPr>
  </w:style>
  <w:style w:type="paragraph" w:styleId="16">
    <w:name w:val="Body Text 2"/>
    <w:basedOn w:val="1"/>
    <w:link w:val="33"/>
    <w:uiPriority w:val="0"/>
    <w:pPr>
      <w:spacing w:after="120" w:afterLines="0" w:line="480" w:lineRule="auto"/>
    </w:pPr>
    <w:rPr>
      <w:rFonts w:ascii="Times New Roman" w:hAnsi="Times New Roman" w:eastAsia="仿宋_GB2312" w:cs="Times New Roman"/>
      <w:szCs w:val="24"/>
    </w:rPr>
  </w:style>
  <w:style w:type="paragraph" w:styleId="17">
    <w:name w:val="annotation subject"/>
    <w:basedOn w:val="7"/>
    <w:next w:val="7"/>
    <w:link w:val="34"/>
    <w:unhideWhenUsed/>
    <w:uiPriority w:val="99"/>
    <w:rPr>
      <w:b/>
      <w:bCs/>
    </w:rPr>
  </w:style>
  <w:style w:type="table" w:styleId="19">
    <w:name w:val="Table Grid"/>
    <w:basedOn w:val="18"/>
    <w:unhideWhenUsed/>
    <w:qFormat/>
    <w:uiPriority w:val="99"/>
    <w:pPr>
      <w:widowControl w:val="0"/>
      <w:jc w:val="both"/>
    </w:pPr>
    <w:tblPr>
      <w:tblStyle w:val="18"/>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uiPriority w:val="0"/>
  </w:style>
  <w:style w:type="character" w:styleId="22">
    <w:name w:val="FollowedHyperlink"/>
    <w:basedOn w:val="20"/>
    <w:uiPriority w:val="0"/>
    <w:rPr>
      <w:color w:val="800080"/>
      <w:u w:val="single"/>
    </w:rPr>
  </w:style>
  <w:style w:type="character" w:styleId="23">
    <w:name w:val="Emphasis"/>
    <w:basedOn w:val="20"/>
    <w:qFormat/>
    <w:uiPriority w:val="20"/>
    <w:rPr>
      <w:i/>
      <w:iCs/>
    </w:rPr>
  </w:style>
  <w:style w:type="character" w:styleId="24">
    <w:name w:val="Hyperlink"/>
    <w:basedOn w:val="20"/>
    <w:uiPriority w:val="0"/>
    <w:rPr>
      <w:color w:val="0000FF"/>
      <w:u w:val="single"/>
    </w:rPr>
  </w:style>
  <w:style w:type="character" w:styleId="25">
    <w:name w:val="annotation reference"/>
    <w:basedOn w:val="20"/>
    <w:unhideWhenUsed/>
    <w:uiPriority w:val="99"/>
    <w:rPr>
      <w:sz w:val="21"/>
      <w:szCs w:val="21"/>
    </w:rPr>
  </w:style>
  <w:style w:type="character" w:customStyle="1" w:styleId="26">
    <w:name w:val="标题 2 Char"/>
    <w:basedOn w:val="20"/>
    <w:link w:val="2"/>
    <w:uiPriority w:val="0"/>
    <w:rPr>
      <w:rFonts w:ascii="Times New Roman" w:hAnsi="Times New Roman" w:eastAsia="仿宋" w:cs="Times New Roman"/>
      <w:b/>
      <w:bCs/>
      <w:sz w:val="32"/>
      <w:szCs w:val="32"/>
    </w:rPr>
  </w:style>
  <w:style w:type="character" w:customStyle="1" w:styleId="27">
    <w:name w:val="标题 1 Char"/>
    <w:basedOn w:val="20"/>
    <w:link w:val="3"/>
    <w:uiPriority w:val="0"/>
    <w:rPr>
      <w:rFonts w:ascii="Times New Roman" w:hAnsi="Times New Roman" w:eastAsia="黑体" w:cs="Times New Roman"/>
      <w:b/>
      <w:bCs/>
      <w:kern w:val="44"/>
      <w:sz w:val="32"/>
      <w:szCs w:val="44"/>
    </w:rPr>
  </w:style>
  <w:style w:type="character" w:customStyle="1" w:styleId="28">
    <w:name w:val="标题 3 Char"/>
    <w:basedOn w:val="20"/>
    <w:link w:val="4"/>
    <w:uiPriority w:val="0"/>
    <w:rPr>
      <w:rFonts w:ascii="Times New Roman" w:hAnsi="Times New Roman" w:eastAsia="仿宋" w:cs="Times New Roman"/>
      <w:sz w:val="32"/>
      <w:szCs w:val="24"/>
    </w:rPr>
  </w:style>
  <w:style w:type="character" w:customStyle="1" w:styleId="29">
    <w:name w:val="文档结构图 Char"/>
    <w:basedOn w:val="20"/>
    <w:link w:val="6"/>
    <w:semiHidden/>
    <w:uiPriority w:val="99"/>
    <w:rPr>
      <w:rFonts w:ascii="宋体" w:hAnsi="Times New Roman"/>
      <w:kern w:val="2"/>
      <w:sz w:val="18"/>
      <w:szCs w:val="18"/>
    </w:rPr>
  </w:style>
  <w:style w:type="character" w:customStyle="1" w:styleId="30">
    <w:name w:val="批注文字 Char"/>
    <w:basedOn w:val="20"/>
    <w:link w:val="7"/>
    <w:uiPriority w:val="99"/>
    <w:rPr>
      <w:rFonts w:eastAsia="仿宋"/>
      <w:kern w:val="2"/>
      <w:sz w:val="32"/>
      <w:szCs w:val="24"/>
    </w:rPr>
  </w:style>
  <w:style w:type="character" w:customStyle="1" w:styleId="31">
    <w:name w:val="页脚 Char"/>
    <w:basedOn w:val="20"/>
    <w:link w:val="12"/>
    <w:uiPriority w:val="0"/>
    <w:rPr>
      <w:sz w:val="18"/>
      <w:szCs w:val="18"/>
    </w:rPr>
  </w:style>
  <w:style w:type="character" w:customStyle="1" w:styleId="32">
    <w:name w:val="页眉 Char"/>
    <w:basedOn w:val="20"/>
    <w:link w:val="13"/>
    <w:uiPriority w:val="0"/>
    <w:rPr>
      <w:sz w:val="18"/>
      <w:szCs w:val="18"/>
    </w:rPr>
  </w:style>
  <w:style w:type="character" w:customStyle="1" w:styleId="33">
    <w:name w:val="正文文本 2 Char"/>
    <w:basedOn w:val="20"/>
    <w:link w:val="16"/>
    <w:uiPriority w:val="0"/>
    <w:rPr>
      <w:rFonts w:ascii="Times New Roman" w:hAnsi="Times New Roman" w:eastAsia="仿宋_GB2312" w:cs="Times New Roman"/>
      <w:szCs w:val="24"/>
    </w:rPr>
  </w:style>
  <w:style w:type="character" w:customStyle="1" w:styleId="34">
    <w:name w:val="批注主题 Char"/>
    <w:basedOn w:val="30"/>
    <w:link w:val="17"/>
    <w:uiPriority w:val="0"/>
  </w:style>
  <w:style w:type="character" w:customStyle="1" w:styleId="35">
    <w:name w:val="font51"/>
    <w:basedOn w:val="20"/>
    <w:qFormat/>
    <w:uiPriority w:val="0"/>
    <w:rPr>
      <w:rFonts w:hint="default" w:ascii="等线" w:hAnsi="等线" w:eastAsia="等线" w:cs="等线"/>
      <w:color w:val="000000"/>
      <w:sz w:val="20"/>
      <w:szCs w:val="20"/>
      <w:u w:val="none"/>
    </w:rPr>
  </w:style>
  <w:style w:type="character" w:customStyle="1" w:styleId="36">
    <w:name w:val="font11"/>
    <w:basedOn w:val="20"/>
    <w:uiPriority w:val="0"/>
    <w:rPr>
      <w:rFonts w:ascii="仿宋_GB2312" w:eastAsia="仿宋_GB2312" w:cs="仿宋_GB2312"/>
      <w:color w:val="000000"/>
      <w:sz w:val="24"/>
      <w:szCs w:val="24"/>
      <w:u w:val="none"/>
    </w:rPr>
  </w:style>
  <w:style w:type="character" w:customStyle="1" w:styleId="37">
    <w:name w:val="font31"/>
    <w:basedOn w:val="20"/>
    <w:uiPriority w:val="0"/>
    <w:rPr>
      <w:rFonts w:hint="default" w:ascii="Times New Roman" w:hAnsi="Times New Roman" w:cs="Times New Roman"/>
      <w:color w:val="000000"/>
      <w:sz w:val="24"/>
      <w:szCs w:val="24"/>
      <w:u w:val="none"/>
    </w:rPr>
  </w:style>
  <w:style w:type="character" w:customStyle="1" w:styleId="38">
    <w:name w:val="font41"/>
    <w:basedOn w:val="20"/>
    <w:uiPriority w:val="0"/>
    <w:rPr>
      <w:rFonts w:hint="default" w:ascii="Times New Roman" w:hAnsi="Times New Roman" w:cs="Times New Roman"/>
      <w:color w:val="1D41D5"/>
      <w:sz w:val="24"/>
      <w:szCs w:val="24"/>
      <w:u w:val="none"/>
    </w:rPr>
  </w:style>
  <w:style w:type="character" w:customStyle="1" w:styleId="39">
    <w:name w:val="font21"/>
    <w:basedOn w:val="20"/>
    <w:uiPriority w:val="0"/>
    <w:rPr>
      <w:rFonts w:hint="default" w:ascii="仿宋_GB2312" w:eastAsia="仿宋_GB2312" w:cs="仿宋_GB2312"/>
      <w:color w:val="1D41D5"/>
      <w:sz w:val="24"/>
      <w:szCs w:val="24"/>
      <w:u w:val="none"/>
    </w:rPr>
  </w:style>
  <w:style w:type="paragraph" w:customStyle="1" w:styleId="40">
    <w:name w:val="char"/>
    <w:basedOn w:val="1"/>
    <w:uiPriority w:val="0"/>
    <w:pPr>
      <w:widowControl/>
      <w:spacing w:after="160" w:afterLines="0"/>
      <w:jc w:val="left"/>
    </w:pPr>
    <w:rPr>
      <w:rFonts w:ascii="Verdana" w:hAnsi="Verdana" w:cs="”“Times New Roman”“"/>
      <w:kern w:val="0"/>
      <w:sz w:val="28"/>
      <w:szCs w:val="28"/>
      <w:lang w:eastAsia="en-US"/>
    </w:rPr>
  </w:style>
  <w:style w:type="paragraph" w:customStyle="1" w:styleId="41">
    <w:name w:val=" Char"/>
    <w:basedOn w:val="1"/>
    <w:uiPriority w:val="0"/>
    <w:rPr>
      <w:rFonts w:eastAsia="宋体"/>
      <w:sz w:val="24"/>
    </w:rPr>
  </w:style>
  <w:style w:type="paragraph" w:customStyle="1" w:styleId="42">
    <w:name w:val="WPSOffice手动目录 1"/>
    <w:uiPriority w:val="0"/>
    <w:rPr>
      <w:lang w:val="en-US" w:eastAsia="zh-CN" w:bidi="ar-SA"/>
    </w:rPr>
  </w:style>
  <w:style w:type="paragraph" w:customStyle="1" w:styleId="43">
    <w:name w:val="正文 New"/>
    <w:qFormat/>
    <w:uiPriority w:val="0"/>
    <w:pPr>
      <w:widowControl w:val="0"/>
      <w:jc w:val="both"/>
    </w:pPr>
    <w:rPr>
      <w:rFonts w:ascii="Calibri" w:hAnsi="Calibri"/>
      <w:kern w:val="2"/>
      <w:sz w:val="21"/>
      <w:szCs w:val="24"/>
      <w:lang w:val="en-US" w:eastAsia="zh-CN" w:bidi="ar-SA"/>
    </w:rPr>
  </w:style>
  <w:style w:type="paragraph" w:customStyle="1" w:styleId="44">
    <w:name w:val="WPSOffice手动目录 2"/>
    <w:uiPriority w:val="0"/>
    <w:pPr>
      <w:ind w:leftChars="200"/>
    </w:pPr>
    <w:rPr>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microsoft.com/office/2006/relationships/keyMapCustomizations" Target="customizations.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7.xml"/><Relationship Id="rId18" Type="http://schemas.openxmlformats.org/officeDocument/2006/relationships/header" Target="header8.xml"/><Relationship Id="rId17" Type="http://schemas.openxmlformats.org/officeDocument/2006/relationships/footer" Target="footer6.xml"/><Relationship Id="rId16" Type="http://schemas.openxmlformats.org/officeDocument/2006/relationships/footer" Target="footer5.xml"/><Relationship Id="rId15" Type="http://schemas.openxmlformats.org/officeDocument/2006/relationships/header" Target="header7.xml"/><Relationship Id="rId14" Type="http://schemas.openxmlformats.org/officeDocument/2006/relationships/header" Target="header6.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3073" textRotate="1"/>
    <customShpInfo spid="_x0000_s3074"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58</Pages>
  <Words>10695</Words>
  <Characters>11121</Characters>
  <Lines>303</Lines>
  <Paragraphs>85</Paragraphs>
  <TotalTime>11</TotalTime>
  <ScaleCrop>false</ScaleCrop>
  <LinksUpToDate>false</LinksUpToDate>
  <CharactersWithSpaces>11293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2021-05-17T01:38:00Z</dcterms:created>
  <dc:creator>微软用户</dc:creator>
  <cp:lastModifiedBy>林锐憶</cp:lastModifiedBy>
  <cp:lastPrinted>2021-11-15T08:48:05Z</cp:lastPrinted>
  <dcterms:modified xsi:type="dcterms:W3CDTF">2025-10-21T10:23:36Z</dcterms:modified>
  <dc:title>惠市环〔2013〕180号</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CB20D4C433904A7899A7F0B338A6D501_13</vt:lpwstr>
  </property>
  <property fmtid="{D5CDD505-2E9C-101B-9397-08002B2CF9AE}" pid="4" name="KSOTemplateDocerSaveRecord">
    <vt:lpwstr>eyJoZGlkIjoiNGI4OTY5YmFiOGEwNmNjZGU2ODM1NjdmYmRiNGYxMzgifQ==</vt:lpwstr>
  </property>
</Properties>
</file>